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F291C" w14:textId="77777777" w:rsidR="00E169D7" w:rsidRPr="00205FBA" w:rsidRDefault="00E169D7" w:rsidP="00373061">
      <w:pPr>
        <w:ind w:left="-142" w:right="-227"/>
        <w:rPr>
          <w:b/>
          <w:color w:val="212121"/>
          <w:sz w:val="36"/>
          <w:szCs w:val="36"/>
        </w:rPr>
      </w:pPr>
      <w:r w:rsidRPr="009D6047">
        <w:rPr>
          <w:rFonts w:eastAsia="MS Mincho"/>
          <w:b/>
          <w:sz w:val="36"/>
          <w:szCs w:val="36"/>
        </w:rPr>
        <w:t>PERANCANGAN KAPASITAS INVERTER DAN KAPASITAS BATERAI PADA INSTALASI KELISTRIKAN KAPAL TUGBOAT SEBAGAI UPAYA PENGHEMATAN BAHAN BAKAR SOLAR</w:t>
      </w:r>
    </w:p>
    <w:p w14:paraId="78B8EA57" w14:textId="77777777" w:rsidR="00E169D7" w:rsidRDefault="00E169D7" w:rsidP="00373061">
      <w:pPr>
        <w:widowControl w:val="0"/>
        <w:autoSpaceDE w:val="0"/>
        <w:autoSpaceDN w:val="0"/>
        <w:adjustRightInd w:val="0"/>
        <w:rPr>
          <w:bCs/>
          <w:vertAlign w:val="superscript"/>
          <w:lang w:val="id-ID"/>
        </w:rPr>
        <w:sectPr w:rsidR="00E169D7" w:rsidSect="00E169D7">
          <w:headerReference w:type="default" r:id="rId8"/>
          <w:footerReference w:type="default" r:id="rId9"/>
          <w:type w:val="continuous"/>
          <w:pgSz w:w="11909" w:h="16834" w:code="9"/>
          <w:pgMar w:top="1134" w:right="851" w:bottom="851" w:left="851" w:header="720" w:footer="720" w:gutter="0"/>
          <w:cols w:space="71"/>
          <w:docGrid w:linePitch="360"/>
        </w:sectPr>
      </w:pPr>
    </w:p>
    <w:p w14:paraId="6902FD45" w14:textId="77777777" w:rsidR="00E169D7" w:rsidRPr="00205FBA" w:rsidRDefault="00E169D7" w:rsidP="00BB153B">
      <w:pPr>
        <w:widowControl w:val="0"/>
        <w:autoSpaceDE w:val="0"/>
        <w:autoSpaceDN w:val="0"/>
        <w:adjustRightInd w:val="0"/>
        <w:jc w:val="both"/>
        <w:rPr>
          <w:bCs/>
          <w:vertAlign w:val="superscript"/>
          <w:lang w:val="id-ID"/>
        </w:rPr>
      </w:pPr>
    </w:p>
    <w:p w14:paraId="32BB2F09" w14:textId="77777777" w:rsidR="00E169D7" w:rsidRDefault="00E169D7" w:rsidP="003E5952">
      <w:pPr>
        <w:widowControl w:val="0"/>
        <w:autoSpaceDE w:val="0"/>
        <w:autoSpaceDN w:val="0"/>
        <w:adjustRightInd w:val="0"/>
        <w:rPr>
          <w:bCs/>
          <w:sz w:val="22"/>
          <w:lang w:val="id-ID"/>
        </w:rPr>
      </w:pPr>
      <w:r>
        <w:rPr>
          <w:bCs/>
          <w:sz w:val="22"/>
          <w:lang w:val="id-ID"/>
        </w:rPr>
        <w:t>Andi Mattotorang</w:t>
      </w:r>
      <w:r w:rsidRPr="007C289C">
        <w:rPr>
          <w:bCs/>
          <w:sz w:val="22"/>
          <w:lang w:val="id-ID"/>
        </w:rPr>
        <w:t xml:space="preserve">¹, </w:t>
      </w:r>
      <w:r>
        <w:rPr>
          <w:bCs/>
          <w:sz w:val="22"/>
          <w:lang w:val="id-ID"/>
        </w:rPr>
        <w:t>Widodo Pudji Muljanto</w:t>
      </w:r>
      <w:r w:rsidRPr="007C289C">
        <w:rPr>
          <w:bCs/>
          <w:sz w:val="22"/>
          <w:lang w:val="id-ID"/>
        </w:rPr>
        <w:t xml:space="preserve">², </w:t>
      </w:r>
      <w:r>
        <w:rPr>
          <w:bCs/>
          <w:sz w:val="22"/>
          <w:lang w:val="id-ID"/>
        </w:rPr>
        <w:t>Ni Putu Agustini</w:t>
      </w:r>
      <w:r w:rsidRPr="007C289C">
        <w:rPr>
          <w:bCs/>
          <w:sz w:val="22"/>
          <w:lang w:val="id-ID"/>
        </w:rPr>
        <w:t>³</w:t>
      </w:r>
    </w:p>
    <w:p w14:paraId="5208467B" w14:textId="77777777" w:rsidR="00E169D7" w:rsidRPr="007C289C" w:rsidRDefault="00E169D7" w:rsidP="003E5952">
      <w:pPr>
        <w:pStyle w:val="Author"/>
        <w:spacing w:before="0" w:after="0"/>
        <w:rPr>
          <w:bCs/>
          <w:noProof w:val="0"/>
          <w:szCs w:val="20"/>
        </w:rPr>
      </w:pPr>
      <w:r w:rsidRPr="009D6047">
        <w:rPr>
          <w:bCs/>
          <w:noProof w:val="0"/>
          <w:szCs w:val="20"/>
        </w:rPr>
        <w:t>Teknik Elektro S1, ITN Malang, Malang Indonesia</w:t>
      </w:r>
    </w:p>
    <w:p w14:paraId="5C5A564F" w14:textId="3EDC6520" w:rsidR="00E169D7" w:rsidRPr="002F6C8F" w:rsidRDefault="00934C0D" w:rsidP="00934C0D">
      <w:pPr>
        <w:pStyle w:val="Author"/>
        <w:spacing w:before="0" w:after="0"/>
        <w:rPr>
          <w:rFonts w:eastAsia="MS Mincho"/>
          <w:sz w:val="20"/>
          <w:szCs w:val="20"/>
          <w:lang w:val="id-ID"/>
        </w:rPr>
        <w:sectPr w:rsidR="00E169D7" w:rsidRPr="002F6C8F" w:rsidSect="00E169D7">
          <w:type w:val="continuous"/>
          <w:pgSz w:w="11909" w:h="16834" w:code="9"/>
          <w:pgMar w:top="1134" w:right="851" w:bottom="851" w:left="851" w:header="720" w:footer="720" w:gutter="0"/>
          <w:cols w:space="71"/>
          <w:docGrid w:linePitch="360"/>
        </w:sectPr>
      </w:pPr>
      <w:hyperlink r:id="rId10" w:history="1">
        <w:r w:rsidRPr="001748EF">
          <w:rPr>
            <w:rStyle w:val="Hyperlink"/>
            <w:bCs/>
            <w:lang w:val="id-ID"/>
          </w:rPr>
          <w:t>andimattoto1987@gmail.com</w:t>
        </w:r>
      </w:hyperlink>
      <w:r w:rsidRPr="00205FBA">
        <w:rPr>
          <w:bCs/>
          <w:lang w:val="id-ID"/>
        </w:rPr>
        <w:t xml:space="preserve"> , </w:t>
      </w:r>
      <w:hyperlink r:id="rId11" w:history="1">
        <w:r w:rsidRPr="001748EF">
          <w:rPr>
            <w:rStyle w:val="Hyperlink"/>
            <w:bCs/>
            <w:vertAlign w:val="superscript"/>
            <w:lang w:val="id-ID"/>
          </w:rPr>
          <w:t>2</w:t>
        </w:r>
        <w:r w:rsidRPr="001748EF">
          <w:rPr>
            <w:rStyle w:val="Hyperlink"/>
            <w:bCs/>
            <w:lang w:val="id-ID"/>
          </w:rPr>
          <w:t>widodo_pm</w:t>
        </w:r>
        <w:r w:rsidRPr="001748EF">
          <w:rPr>
            <w:rStyle w:val="Hyperlink"/>
            <w:bCs/>
          </w:rPr>
          <w:t>@lecturer.itn.ac.id</w:t>
        </w:r>
      </w:hyperlink>
      <w:r w:rsidRPr="00205FBA">
        <w:rPr>
          <w:bCs/>
        </w:rPr>
        <w:t xml:space="preserve"> </w:t>
      </w:r>
      <w:r w:rsidRPr="00205FBA">
        <w:rPr>
          <w:bCs/>
          <w:lang w:val="id-ID"/>
        </w:rPr>
        <w:t xml:space="preserve">, </w:t>
      </w:r>
      <w:hyperlink r:id="rId12" w:history="1">
        <w:r w:rsidRPr="001748EF">
          <w:rPr>
            <w:rStyle w:val="Hyperlink"/>
            <w:bCs/>
            <w:vertAlign w:val="superscript"/>
            <w:lang w:val="id-ID"/>
          </w:rPr>
          <w:t>3</w:t>
        </w:r>
        <w:r w:rsidRPr="001748EF">
          <w:rPr>
            <w:rStyle w:val="Hyperlink"/>
            <w:bCs/>
            <w:lang w:val="id-ID"/>
          </w:rPr>
          <w:t>ni_putu_agustini@lecturer.itn.ac.id</w:t>
        </w:r>
      </w:hyperlink>
    </w:p>
    <w:p w14:paraId="10AE0B2A" w14:textId="77777777" w:rsidR="00E169D7" w:rsidRDefault="00E169D7" w:rsidP="00373061">
      <w:pPr>
        <w:pStyle w:val="Author"/>
        <w:spacing w:before="0" w:after="0"/>
        <w:jc w:val="both"/>
        <w:rPr>
          <w:rFonts w:eastAsia="MS Mincho"/>
          <w:lang w:val="id-ID"/>
        </w:rPr>
      </w:pPr>
    </w:p>
    <w:p w14:paraId="7FEF0466" w14:textId="77777777" w:rsidR="00E169D7" w:rsidRDefault="00E169D7" w:rsidP="00373061">
      <w:pPr>
        <w:pStyle w:val="Author"/>
        <w:spacing w:before="0" w:after="0"/>
        <w:jc w:val="both"/>
        <w:rPr>
          <w:rFonts w:eastAsia="MS Mincho"/>
          <w:lang w:val="id-ID"/>
        </w:rPr>
      </w:pPr>
    </w:p>
    <w:p w14:paraId="0F88BB76" w14:textId="77777777" w:rsidR="00E169D7" w:rsidRDefault="00E169D7" w:rsidP="00373061">
      <w:pPr>
        <w:pStyle w:val="Author"/>
        <w:spacing w:before="0" w:after="0"/>
        <w:jc w:val="both"/>
        <w:rPr>
          <w:rFonts w:eastAsia="MS Mincho"/>
          <w:lang w:val="id-ID"/>
        </w:rPr>
        <w:sectPr w:rsidR="00E169D7" w:rsidSect="00E169D7">
          <w:type w:val="continuous"/>
          <w:pgSz w:w="11909" w:h="16834" w:code="9"/>
          <w:pgMar w:top="1134" w:right="851" w:bottom="851" w:left="851" w:header="720" w:footer="720" w:gutter="0"/>
          <w:cols w:num="2" w:space="71"/>
          <w:docGrid w:linePitch="360"/>
        </w:sectPr>
      </w:pPr>
    </w:p>
    <w:p w14:paraId="0B8C61D5" w14:textId="77777777" w:rsidR="00E169D7" w:rsidRDefault="00E169D7" w:rsidP="00373061">
      <w:pPr>
        <w:jc w:val="both"/>
        <w:rPr>
          <w:rFonts w:eastAsia="MS Mincho"/>
        </w:rPr>
        <w:sectPr w:rsidR="00E169D7" w:rsidSect="00E169D7">
          <w:type w:val="continuous"/>
          <w:pgSz w:w="11909" w:h="16834" w:code="9"/>
          <w:pgMar w:top="1134" w:right="851" w:bottom="851" w:left="851" w:header="720" w:footer="720" w:gutter="0"/>
          <w:cols w:num="2" w:space="720"/>
          <w:docGrid w:linePitch="360"/>
        </w:sectPr>
      </w:pPr>
    </w:p>
    <w:p w14:paraId="2155A940" w14:textId="06DE2144" w:rsidR="00510D70" w:rsidRPr="00510D70" w:rsidRDefault="00E169D7" w:rsidP="00510D70">
      <w:pPr>
        <w:pStyle w:val="TeksIsi"/>
        <w:rPr>
          <w:rFonts w:eastAsia="Times New Roman"/>
          <w:sz w:val="18"/>
          <w:szCs w:val="18"/>
          <w:lang w:val="en-ID" w:eastAsia="id-ID"/>
        </w:rPr>
      </w:pPr>
      <w:r w:rsidRPr="00E91C53">
        <w:rPr>
          <w:rFonts w:eastAsia="Times New Roman"/>
          <w:b/>
          <w:bCs/>
          <w:sz w:val="18"/>
          <w:szCs w:val="18"/>
          <w:lang w:val="id-ID" w:eastAsia="id-ID"/>
        </w:rPr>
        <w:t xml:space="preserve">Abstrak— </w:t>
      </w:r>
      <w:r w:rsidR="00510D70">
        <w:rPr>
          <w:rFonts w:eastAsia="Times New Roman"/>
          <w:sz w:val="18"/>
          <w:szCs w:val="18"/>
          <w:lang w:val="en-US" w:eastAsia="id-ID"/>
        </w:rPr>
        <w:t>z</w:t>
      </w:r>
      <w:r w:rsidR="00510D70" w:rsidRPr="00510D70">
        <w:rPr>
          <w:rFonts w:eastAsia="Times New Roman"/>
          <w:sz w:val="24"/>
          <w:szCs w:val="24"/>
          <w:lang w:val="en-ID" w:eastAsia="ja-JP"/>
        </w:rPr>
        <w:t xml:space="preserve"> </w:t>
      </w:r>
      <w:r w:rsidR="00510D70" w:rsidRPr="00510D70">
        <w:rPr>
          <w:rFonts w:eastAsia="Times New Roman"/>
          <w:sz w:val="18"/>
          <w:szCs w:val="18"/>
          <w:lang w:val="en-ID" w:eastAsia="id-ID"/>
        </w:rPr>
        <w:t xml:space="preserve">Sistem kelistrikan pada kapal </w:t>
      </w:r>
      <w:r w:rsidR="00510D70" w:rsidRPr="00510D70">
        <w:rPr>
          <w:rFonts w:eastAsia="Times New Roman"/>
          <w:i/>
          <w:iCs/>
          <w:sz w:val="18"/>
          <w:szCs w:val="18"/>
          <w:lang w:val="en-ID" w:eastAsia="id-ID"/>
        </w:rPr>
        <w:t>tugboat</w:t>
      </w:r>
      <w:r w:rsidR="00510D70" w:rsidRPr="00510D70">
        <w:rPr>
          <w:rFonts w:eastAsia="Times New Roman"/>
          <w:sz w:val="18"/>
          <w:szCs w:val="18"/>
          <w:lang w:val="en-ID" w:eastAsia="id-ID"/>
        </w:rPr>
        <w:t xml:space="preserve"> umumnya bergantung sepenuhnya pada generator diesel konvensional. Generator sering kali harus terus beroperasi meskipun beban kelistrikan sedang rendah, yang mengakibatkan pemborosan bahan bakar dan tingginya biaya operasional. Penelitian ini mengusulkan perancangan sistem kelistrikan hibrida terintegrasi menggunakan bank baterai </w:t>
      </w:r>
      <w:r w:rsidR="00510D70" w:rsidRPr="00510D70">
        <w:rPr>
          <w:rFonts w:eastAsia="Times New Roman"/>
          <w:i/>
          <w:iCs/>
          <w:sz w:val="18"/>
          <w:szCs w:val="18"/>
          <w:lang w:val="en-ID" w:eastAsia="id-ID"/>
        </w:rPr>
        <w:t>Lithium-Ion</w:t>
      </w:r>
      <w:r w:rsidR="00510D70" w:rsidRPr="00510D70">
        <w:rPr>
          <w:rFonts w:eastAsia="Times New Roman"/>
          <w:sz w:val="18"/>
          <w:szCs w:val="18"/>
          <w:lang w:val="en-ID" w:eastAsia="id-ID"/>
        </w:rPr>
        <w:t xml:space="preserve"> dan inverter untuk mengoptimalkan kinerja generator utama. Berdasarkan analisis profil beban operasional kapal, sistem membutuhkan inverter berkapasitas 50 kVA dan bank baterai sebesar 16.520 Ah pada tegangan 48 V untuk menyuplai cadangan energi harian sebesar 568,56 kWh. Evaluasi keandalan sistem dilakukan melalui analisis aliran daya (</w:t>
      </w:r>
      <w:r w:rsidR="00510D70" w:rsidRPr="00510D70">
        <w:rPr>
          <w:rFonts w:eastAsia="Times New Roman"/>
          <w:i/>
          <w:iCs/>
          <w:sz w:val="18"/>
          <w:szCs w:val="18"/>
          <w:lang w:val="en-ID" w:eastAsia="id-ID"/>
        </w:rPr>
        <w:t>load flow</w:t>
      </w:r>
      <w:r w:rsidR="00510D70" w:rsidRPr="00510D70">
        <w:rPr>
          <w:rFonts w:eastAsia="Times New Roman"/>
          <w:sz w:val="18"/>
          <w:szCs w:val="18"/>
          <w:lang w:val="en-ID" w:eastAsia="id-ID"/>
        </w:rPr>
        <w:t>) menggunakan perangkat lunak ETAP secara spesifik pada kondisi manuver puncak (</w:t>
      </w:r>
      <w:r w:rsidR="00510D70" w:rsidRPr="00510D70">
        <w:rPr>
          <w:rFonts w:eastAsia="Times New Roman"/>
          <w:i/>
          <w:iCs/>
          <w:sz w:val="18"/>
          <w:szCs w:val="18"/>
          <w:lang w:val="en-ID" w:eastAsia="id-ID"/>
        </w:rPr>
        <w:t>Departure</w:t>
      </w:r>
      <w:r w:rsidR="00510D70" w:rsidRPr="00510D70">
        <w:rPr>
          <w:rFonts w:eastAsia="Times New Roman"/>
          <w:sz w:val="18"/>
          <w:szCs w:val="18"/>
          <w:lang w:val="en-ID" w:eastAsia="id-ID"/>
        </w:rPr>
        <w:t>). Hasil simulasi membuktikan bahwa suplai daya dari baterai dan inverter mampu mempertahankan stabilitas profil tegangan kelistrikan pada rentang 99,2 pu hingga 100,0 pu. Performa ini terbukti sedikit lebih stabil dan andal dibandingkan suplai daya murni dari generator utama (99,0 pu hingga 100,0 pu). Selain kelayakan teknis, implementasi sistem hibrida ini memungkinkan pemindahan beban (</w:t>
      </w:r>
      <w:r w:rsidR="00510D70" w:rsidRPr="00510D70">
        <w:rPr>
          <w:rFonts w:eastAsia="Times New Roman"/>
          <w:i/>
          <w:iCs/>
          <w:sz w:val="18"/>
          <w:szCs w:val="18"/>
          <w:lang w:val="en-ID" w:eastAsia="id-ID"/>
        </w:rPr>
        <w:t>load shifting</w:t>
      </w:r>
      <w:r w:rsidR="00510D70" w:rsidRPr="00510D70">
        <w:rPr>
          <w:rFonts w:eastAsia="Times New Roman"/>
          <w:sz w:val="18"/>
          <w:szCs w:val="18"/>
          <w:lang w:val="en-ID" w:eastAsia="id-ID"/>
        </w:rPr>
        <w:t>) sehingga generator utama hanya beroperasi pada titik efisiensi maksimalnya. Hal ini berhasil mereduksi konsumsi bahan bakar solar secara signifikan sebesar 43,12%, yakni dari 133,78 liter/hari menjadi 76,09 liter/hari. Penurunan volume konsumsi tersebut berimplikasi langsung pada penghematan biaya operasional sebesar Rp 836.505 per hari, atau setara dengan lebih dari Rp 276 juta dalam satu tahun kalender.</w:t>
      </w:r>
    </w:p>
    <w:p w14:paraId="6E4AC348" w14:textId="7EB83832" w:rsidR="00510D70" w:rsidRPr="00510D70" w:rsidRDefault="00510D70" w:rsidP="00510D70">
      <w:pPr>
        <w:pStyle w:val="TeksIsi"/>
        <w:ind w:firstLine="0"/>
        <w:rPr>
          <w:rFonts w:eastAsia="Times New Roman"/>
          <w:sz w:val="18"/>
          <w:szCs w:val="18"/>
          <w:lang w:val="en-ID" w:eastAsia="id-ID"/>
        </w:rPr>
      </w:pPr>
      <w:r w:rsidRPr="00510D70">
        <w:rPr>
          <w:rFonts w:eastAsia="Times New Roman"/>
          <w:b/>
          <w:bCs/>
          <w:sz w:val="18"/>
          <w:szCs w:val="18"/>
          <w:lang w:val="en-ID" w:eastAsia="id-ID"/>
        </w:rPr>
        <w:t>Kata Kunci:</w:t>
      </w:r>
      <w:r w:rsidRPr="00510D70">
        <w:rPr>
          <w:rFonts w:eastAsia="Times New Roman"/>
          <w:sz w:val="18"/>
          <w:szCs w:val="18"/>
          <w:lang w:val="en-ID" w:eastAsia="id-ID"/>
        </w:rPr>
        <w:t xml:space="preserve"> Kapal </w:t>
      </w:r>
      <w:r w:rsidRPr="00510D70">
        <w:rPr>
          <w:rFonts w:eastAsia="Times New Roman"/>
          <w:i/>
          <w:iCs/>
          <w:sz w:val="18"/>
          <w:szCs w:val="18"/>
          <w:lang w:val="en-ID" w:eastAsia="id-ID"/>
        </w:rPr>
        <w:t>Tugboat</w:t>
      </w:r>
      <w:r w:rsidRPr="00510D70">
        <w:rPr>
          <w:rFonts w:eastAsia="Times New Roman"/>
          <w:sz w:val="18"/>
          <w:szCs w:val="18"/>
          <w:lang w:val="en-ID" w:eastAsia="id-ID"/>
        </w:rPr>
        <w:t>, Sistem Hibrida, Baterai, Inverter, Efisiensi Bahan Bakar.</w:t>
      </w:r>
    </w:p>
    <w:p w14:paraId="7723DCF4" w14:textId="4F8D6A3B" w:rsidR="00987DD8" w:rsidRPr="00987DD8" w:rsidRDefault="00E169D7" w:rsidP="00987DD8">
      <w:pPr>
        <w:pStyle w:val="TeksIsi"/>
        <w:rPr>
          <w:sz w:val="18"/>
          <w:szCs w:val="18"/>
          <w:lang w:val="en-ID"/>
        </w:rPr>
      </w:pPr>
      <w:r w:rsidRPr="00336F96">
        <w:rPr>
          <w:rFonts w:eastAsia="Times New Roman"/>
          <w:b/>
          <w:bCs/>
          <w:sz w:val="18"/>
          <w:szCs w:val="18"/>
          <w:lang w:val="id-ID" w:eastAsia="id-ID"/>
        </w:rPr>
        <w:t>Abstract</w:t>
      </w:r>
      <w:r w:rsidRPr="00336F96">
        <w:rPr>
          <w:sz w:val="18"/>
          <w:szCs w:val="18"/>
          <w:lang w:val="id-ID"/>
        </w:rPr>
        <w:t xml:space="preserve">— </w:t>
      </w:r>
      <w:r w:rsidR="00987DD8">
        <w:rPr>
          <w:sz w:val="18"/>
          <w:szCs w:val="18"/>
          <w:lang w:val="en-US"/>
        </w:rPr>
        <w:t>z</w:t>
      </w:r>
      <w:r w:rsidR="00987DD8" w:rsidRPr="00987DD8">
        <w:rPr>
          <w:rFonts w:eastAsia="Times New Roman"/>
          <w:sz w:val="24"/>
          <w:szCs w:val="24"/>
          <w:lang w:val="en-ID" w:eastAsia="ja-JP"/>
        </w:rPr>
        <w:t xml:space="preserve"> </w:t>
      </w:r>
      <w:r w:rsidR="00987DD8" w:rsidRPr="00987DD8">
        <w:rPr>
          <w:sz w:val="18"/>
          <w:szCs w:val="18"/>
          <w:lang w:val="en-ID"/>
        </w:rPr>
        <w:t>The electrical system on tugboats generally relies entirely on conventional diesel generators. These generators often must operate continuously even during low electrical load conditions, resulting in fuel wastage and high operational costs. This study proposes the design of an integrated hybrid electrical system utilizing a Lithium-Ion battery bank and an inverter to optimize the performance of the main generator. Based on the ship's operational load profile analysis, the system requires a 50 kVA inverter and a 16,520 Ah battery bank at 48 V to supply a daily energy reserve of 568.56 kWh. System reliability was evaluated through load flow analysis using ETAP software, specifically under peak maneuvering conditions (</w:t>
      </w:r>
      <w:r w:rsidR="00987DD8" w:rsidRPr="00987DD8">
        <w:rPr>
          <w:i/>
          <w:iCs/>
          <w:sz w:val="18"/>
          <w:szCs w:val="18"/>
          <w:lang w:val="en-ID"/>
        </w:rPr>
        <w:t>Departure</w:t>
      </w:r>
      <w:r w:rsidR="00987DD8" w:rsidRPr="00987DD8">
        <w:rPr>
          <w:sz w:val="18"/>
          <w:szCs w:val="18"/>
          <w:lang w:val="en-ID"/>
        </w:rPr>
        <w:t xml:space="preserve">). The simulation results demonstrate that the power supply from the </w:t>
      </w:r>
      <w:r w:rsidR="00987DD8" w:rsidRPr="00987DD8">
        <w:rPr>
          <w:sz w:val="18"/>
          <w:szCs w:val="18"/>
          <w:lang w:val="en-ID"/>
        </w:rPr>
        <w:t>battery and inverter can maintain the electrical voltage profile stability within the range of 99.2 pu to 100.0 pu. This performance is proven to be slightly more stable and reliable compared to the sole power supply from the main generator (99.0 pu to 100.0 pu). In addition to technical feasibility, implementing this hybrid system enables load shifting, allowing the main generator to operate exclusively at its maximum efficiency point. This approach significantly reduced diesel fuel consumption by 43.12%, dropping from 133.78 liters/day to 76.09 liters/day. The reduction in fuel consumption directly yields operational cost savings of Rp 836,505 per day, equivalent to more than Rp 276 million annually.</w:t>
      </w:r>
    </w:p>
    <w:p w14:paraId="35E0871C" w14:textId="0681C706" w:rsidR="00987DD8" w:rsidRPr="00987DD8" w:rsidRDefault="00987DD8" w:rsidP="00987DD8">
      <w:pPr>
        <w:pStyle w:val="TeksIsi"/>
        <w:spacing w:after="0"/>
        <w:ind w:firstLine="0"/>
        <w:rPr>
          <w:sz w:val="18"/>
          <w:szCs w:val="18"/>
          <w:lang w:val="en-ID"/>
        </w:rPr>
      </w:pPr>
      <w:r w:rsidRPr="00987DD8">
        <w:rPr>
          <w:b/>
          <w:bCs/>
          <w:sz w:val="18"/>
          <w:szCs w:val="18"/>
          <w:lang w:val="en-ID"/>
        </w:rPr>
        <w:t>Keywords:</w:t>
      </w:r>
      <w:r w:rsidRPr="00987DD8">
        <w:rPr>
          <w:sz w:val="18"/>
          <w:szCs w:val="18"/>
          <w:lang w:val="en-ID"/>
        </w:rPr>
        <w:t xml:space="preserve"> </w:t>
      </w:r>
      <w:r w:rsidRPr="00987DD8">
        <w:rPr>
          <w:i/>
          <w:iCs/>
          <w:sz w:val="18"/>
          <w:szCs w:val="18"/>
          <w:lang w:val="en-ID"/>
        </w:rPr>
        <w:t>Tugboat, Hybrid System, Battery, Inverter, Fuel Efficiency.</w:t>
      </w:r>
    </w:p>
    <w:p w14:paraId="73B162E3" w14:textId="77777777" w:rsidR="00E169D7" w:rsidRPr="00987DD8" w:rsidRDefault="00E169D7" w:rsidP="00987DD8">
      <w:pPr>
        <w:pStyle w:val="keywords"/>
        <w:spacing w:after="0"/>
        <w:ind w:firstLine="0"/>
        <w:jc w:val="center"/>
        <w:rPr>
          <w:rFonts w:eastAsia="MS Mincho"/>
          <w:i w:val="0"/>
          <w:iCs w:val="0"/>
          <w:lang w:val="en-ID"/>
        </w:rPr>
      </w:pPr>
    </w:p>
    <w:p w14:paraId="772B9BD1" w14:textId="77777777" w:rsidR="00E169D7" w:rsidRDefault="00E169D7" w:rsidP="003533C3">
      <w:pPr>
        <w:pStyle w:val="Judul1"/>
        <w:spacing w:before="0" w:after="0"/>
        <w:ind w:firstLine="0"/>
        <w:rPr>
          <w:lang w:val="id-ID"/>
        </w:rPr>
      </w:pPr>
      <w:r>
        <w:rPr>
          <w:lang w:val="id-ID"/>
        </w:rPr>
        <w:t>PENDAHULUAN</w:t>
      </w:r>
    </w:p>
    <w:p w14:paraId="5F059CC8" w14:textId="77777777" w:rsidR="00E169D7" w:rsidRPr="003533C3" w:rsidRDefault="00E169D7" w:rsidP="003533C3">
      <w:pPr>
        <w:rPr>
          <w:lang w:val="id-ID" w:eastAsia="x-none"/>
        </w:rPr>
      </w:pPr>
    </w:p>
    <w:p w14:paraId="755C883C" w14:textId="24B6A192" w:rsidR="00E169D7" w:rsidRPr="000C79D0" w:rsidRDefault="00E169D7" w:rsidP="003E5952">
      <w:pPr>
        <w:pStyle w:val="TeksIsi"/>
        <w:spacing w:after="0"/>
        <w:ind w:firstLine="426"/>
        <w:rPr>
          <w:lang w:val="en-ID"/>
        </w:rPr>
      </w:pPr>
      <w:r w:rsidRPr="000C79D0">
        <w:rPr>
          <w:lang w:val="en-ID"/>
        </w:rPr>
        <w:t xml:space="preserve">Perkembangan teknologi kelistrikan kapal telah memasuki era modern yang menuntut peningkatan efisiensi energi serta pengurangan dampak lingkungan. Kapal </w:t>
      </w:r>
      <w:r w:rsidRPr="000C79D0">
        <w:rPr>
          <w:i/>
          <w:iCs/>
          <w:lang w:val="en-ID"/>
        </w:rPr>
        <w:t>Tugboat</w:t>
      </w:r>
      <w:r w:rsidRPr="000C79D0">
        <w:rPr>
          <w:lang w:val="en-ID"/>
        </w:rPr>
        <w:t xml:space="preserve">, yang pada umumnya masih mengandalkan mesin diesel konvensional, memiliki konsumsi bahan bakar solar yang cukup tinggi akibat pola pembebanan yang sangat fluktuatif. Kondisi operasional ini berpotensi menimbulkan biaya yang besar sekaligus memberikan kontribusi signifikan terhadap emisi gas rumah kaca. Hal tersebut menjadi perhatian penting mengingat meningkatnya regulasi internasional, seperti MARPOL 73/78, yang sangat menekankan pada upaya pengurangan polusi udara dan pencemaran laut dari sektor transportasi laut </w:t>
      </w:r>
      <w:sdt>
        <w:sdtPr>
          <w:rPr>
            <w:lang w:val="en-ID"/>
          </w:rPr>
          <w:tag w:val="MENDELEY_CITATION_v3_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"/>
          <w:id w:val="317388433"/>
          <w:placeholder>
            <w:docPart w:val="DefaultPlaceholder_-1854013440"/>
          </w:placeholder>
        </w:sdtPr>
        <w:sdtContent>
          <w:r w:rsidR="00161F5B" w:rsidRPr="00161F5B">
            <w:rPr>
              <w:color w:val="000000"/>
              <w:lang w:val="en-ID"/>
            </w:rPr>
            <w:t>[1]</w:t>
          </w:r>
        </w:sdtContent>
      </w:sdt>
      <w:r w:rsidRPr="000C79D0">
        <w:rPr>
          <w:lang w:val="en-ID"/>
        </w:rPr>
        <w:t xml:space="preserve">. </w:t>
      </w:r>
    </w:p>
    <w:p w14:paraId="79E34EFE" w14:textId="6F56DC52" w:rsidR="00E169D7" w:rsidRPr="000C79D0" w:rsidRDefault="00E169D7" w:rsidP="003E5952">
      <w:pPr>
        <w:pStyle w:val="TeksIsi"/>
        <w:spacing w:after="0"/>
        <w:rPr>
          <w:lang w:val="en-ID"/>
        </w:rPr>
      </w:pPr>
      <w:r w:rsidRPr="000C79D0">
        <w:rPr>
          <w:lang w:val="en-ID"/>
        </w:rPr>
        <w:t xml:space="preserve">Salah satu inovasi yang relevan untuk mengatasi permasalahan tersebut adalah penerapan sistem kelistrikan </w:t>
      </w:r>
      <w:r w:rsidRPr="000C79D0">
        <w:rPr>
          <w:i/>
          <w:iCs/>
          <w:lang w:val="en-ID"/>
        </w:rPr>
        <w:t>hybrid</w:t>
      </w:r>
      <w:r w:rsidRPr="000C79D0">
        <w:rPr>
          <w:lang w:val="en-ID"/>
        </w:rPr>
        <w:t xml:space="preserve"> pada kapal melalui integrasi inverter dan baterai. Sistem ini memungkinkan kapal untuk memanfaatkan energi listrik yang tersimpan di dalam baterai sebagai cadangan atau sumber utama secara langsung, sehingga beban kerja pada generator diesel dapat diminimalkan </w:t>
      </w:r>
      <w:sdt>
        <w:sdtPr>
          <w:rPr>
            <w:lang w:val="en-ID"/>
          </w:rPr>
          <w:tag w:val="MENDELEY_CITATION_v3_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"/>
          <w:id w:val="173307999"/>
          <w:placeholder>
            <w:docPart w:val="DefaultPlaceholder_-1854013440"/>
          </w:placeholder>
        </w:sdtPr>
        <w:sdtContent>
          <w:r w:rsidR="00161F5B" w:rsidRPr="00161F5B">
            <w:rPr>
              <w:color w:val="000000"/>
              <w:lang w:val="en-ID"/>
            </w:rPr>
            <w:t>[2]</w:t>
          </w:r>
        </w:sdtContent>
      </w:sdt>
      <w:r w:rsidRPr="000C79D0">
        <w:rPr>
          <w:lang w:val="en-ID"/>
        </w:rPr>
        <w:t xml:space="preserve">. Melalui pengelolaan energi yang cermat, pemborosan bahan bakar dapat ditekan secara signifikan tanpa harus </w:t>
      </w:r>
      <w:r w:rsidRPr="000C79D0">
        <w:rPr>
          <w:lang w:val="en-ID"/>
        </w:rPr>
        <w:lastRenderedPageBreak/>
        <w:t xml:space="preserve">mengorbankan kontinuitas operasional kapal, baik saat berlayar maupun dalam kondisi siaga di pelabuhan. </w:t>
      </w:r>
    </w:p>
    <w:p w14:paraId="205A6761" w14:textId="2EA7EF9F" w:rsidR="00E169D7" w:rsidRDefault="00E169D7" w:rsidP="003E5952">
      <w:pPr>
        <w:pStyle w:val="TeksIsi"/>
        <w:spacing w:after="0"/>
        <w:rPr>
          <w:lang w:val="en-ID"/>
        </w:rPr>
      </w:pPr>
      <w:r w:rsidRPr="000C79D0">
        <w:rPr>
          <w:lang w:val="en-ID"/>
        </w:rPr>
        <w:t xml:space="preserve">Dalam implementasinya, penerapan </w:t>
      </w:r>
      <w:r w:rsidRPr="000C79D0">
        <w:rPr>
          <w:i/>
          <w:iCs/>
          <w:lang w:val="en-ID"/>
        </w:rPr>
        <w:t>Energy Storage System</w:t>
      </w:r>
      <w:r w:rsidRPr="000C79D0">
        <w:rPr>
          <w:lang w:val="en-ID"/>
        </w:rPr>
        <w:t xml:space="preserve"> (ESS) memiliki peran yang sangat penting dalam pengelolaan daya listrik pada kapal modern. ESS berfungsi sebagai pengatur aliran energi dari berbagai sumber, mengoptimalkan penggunaan baterai, serta mengurangi ketergantungan pada generator utama secara otomatis. Sistem yang saling terintegrasi ini tidak hanya mampu menjaga stabilitas tegangan untuk peralatan kelistrikan kapal, tetapi juga sejalan dengan prinsip pengoperasian yang mempermudah manajemen daya secara keseluruhan</w:t>
      </w:r>
      <w:r w:rsidR="00DD2426">
        <w:rPr>
          <w:lang w:val="en-ID"/>
        </w:rPr>
        <w:t xml:space="preserve"> </w:t>
      </w:r>
      <w:sdt>
        <w:sdtPr>
          <w:rPr>
            <w:lang w:val="en-ID"/>
          </w:rPr>
          <w:tag w:val="MENDELEY_CITATION_v3_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"/>
          <w:id w:val="1524058442"/>
          <w:placeholder>
            <w:docPart w:val="DefaultPlaceholder_-1854013440"/>
          </w:placeholder>
        </w:sdtPr>
        <w:sdtContent>
          <w:r w:rsidR="00161F5B" w:rsidRPr="00161F5B">
            <w:rPr>
              <w:color w:val="000000"/>
              <w:lang w:val="en-ID"/>
            </w:rPr>
            <w:t>[3]</w:t>
          </w:r>
        </w:sdtContent>
      </w:sdt>
      <w:r w:rsidRPr="000C79D0">
        <w:rPr>
          <w:lang w:val="en-ID"/>
        </w:rPr>
        <w:t xml:space="preserve">. </w:t>
      </w:r>
    </w:p>
    <w:p w14:paraId="401D8137" w14:textId="56FEA4A4" w:rsidR="008903AA" w:rsidRPr="000C79D0" w:rsidRDefault="008903AA" w:rsidP="003E5952">
      <w:pPr>
        <w:pStyle w:val="TeksIsi"/>
        <w:spacing w:after="0"/>
        <w:rPr>
          <w:lang w:val="en-ID"/>
        </w:rPr>
      </w:pPr>
      <w:r w:rsidRPr="008903AA">
        <w:rPr>
          <w:lang w:val="en-US"/>
        </w:rPr>
        <w:t xml:space="preserve">Dalam proses transisinya, perencanaan sistem pembangkit listrik </w:t>
      </w:r>
      <w:r w:rsidRPr="008903AA">
        <w:rPr>
          <w:i/>
          <w:iCs/>
          <w:lang w:val="en-US"/>
        </w:rPr>
        <w:t>hybrid</w:t>
      </w:r>
      <w:r w:rsidRPr="008903AA">
        <w:rPr>
          <w:lang w:val="en-US"/>
        </w:rPr>
        <w:t xml:space="preserve"> pada kapal memerlukan evaluasi dan pemodelan kelistrikan yang komprehensif guna memastikan keandalan spesifikasi desain komponen. Evaluasi ini sangat krusial untuk memvalidasi bahwa sistem penyimpanan daya mampu menopang beban operasional yang dinamis tanpa mengganggu stabilitas tegangan jaringan kelistrikan kapal. Melalui pendekatan simulasi sistem tenaga listrik, potensi risiko ketidakstabilan suplai daya pada peralatan vital dapat diantisipasi serta dianalisis secara mendalam sebelum tahapan implementasi fisik benar-benar direalisasikan</w:t>
      </w:r>
      <w:r>
        <w:rPr>
          <w:lang w:val="en-US"/>
        </w:rPr>
        <w:t xml:space="preserve"> </w:t>
      </w:r>
      <w:sdt>
        <w:sdtPr>
          <w:rPr>
            <w:lang w:val="en-US"/>
          </w:rPr>
          <w:tag w:val="MENDELEY_CITATION_v3_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"/>
          <w:id w:val="-786268882"/>
          <w:placeholder>
            <w:docPart w:val="DefaultPlaceholder_-1854013440"/>
          </w:placeholder>
        </w:sdtPr>
        <w:sdtContent>
          <w:r w:rsidR="00161F5B" w:rsidRPr="00161F5B">
            <w:rPr>
              <w:color w:val="000000"/>
              <w:lang w:val="en-US"/>
            </w:rPr>
            <w:t>[4]</w:t>
          </w:r>
        </w:sdtContent>
      </w:sdt>
      <w:r>
        <w:rPr>
          <w:lang w:val="en-US"/>
        </w:rPr>
        <w:t>.</w:t>
      </w:r>
    </w:p>
    <w:p w14:paraId="473CA684" w14:textId="4CE22D64" w:rsidR="00E169D7" w:rsidRPr="000C79D0" w:rsidRDefault="00E169D7" w:rsidP="003E5952">
      <w:pPr>
        <w:pStyle w:val="TeksIsi"/>
        <w:spacing w:after="0"/>
        <w:rPr>
          <w:lang w:val="en-ID"/>
        </w:rPr>
      </w:pPr>
      <w:r w:rsidRPr="000C79D0">
        <w:rPr>
          <w:lang w:val="en-ID"/>
        </w:rPr>
        <w:t xml:space="preserve">Selain memberikan manfaat teknis, sistem kelistrikan kapal </w:t>
      </w:r>
      <w:r w:rsidRPr="000C79D0">
        <w:rPr>
          <w:i/>
          <w:iCs/>
          <w:lang w:val="en-ID"/>
        </w:rPr>
        <w:t>hybrid</w:t>
      </w:r>
      <w:r w:rsidRPr="000C79D0">
        <w:rPr>
          <w:lang w:val="en-ID"/>
        </w:rPr>
        <w:t xml:space="preserve"> juga berdampak positif pada aspek ekonomi (penurunan biaya operasional) dan lingkungan (pengurangan emisi gas buang), sehingga menjadikannya strategi penting untuk mendukung keberlanjutan operasional serta kepatuhan terhadap regulasi lingkungan internasional </w:t>
      </w:r>
      <w:sdt>
        <w:sdtPr>
          <w:rPr>
            <w:lang w:val="en-ID"/>
          </w:rPr>
          <w:tag w:val="MENDELEY_CITATION_v3_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"/>
          <w:id w:val="-736243209"/>
          <w:placeholder>
            <w:docPart w:val="DefaultPlaceholder_-1854013440"/>
          </w:placeholder>
        </w:sdtPr>
        <w:sdtContent>
          <w:r w:rsidR="00161F5B" w:rsidRPr="00161F5B">
            <w:rPr>
              <w:color w:val="000000"/>
              <w:lang w:val="en-ID"/>
            </w:rPr>
            <w:t>[5]</w:t>
          </w:r>
        </w:sdtContent>
      </w:sdt>
      <w:r w:rsidRPr="000C79D0">
        <w:rPr>
          <w:lang w:val="en-ID"/>
        </w:rPr>
        <w:t xml:space="preserve">. Berdasarkan hal tersebut, penelitian ini bertujuan untuk merancang kapasitas inverter dan baterai yang paling optimal pada sistem kelistrikan kapal </w:t>
      </w:r>
      <w:r w:rsidRPr="000C79D0">
        <w:rPr>
          <w:i/>
          <w:iCs/>
          <w:lang w:val="en-ID"/>
        </w:rPr>
        <w:t>Tugboat</w:t>
      </w:r>
      <w:r w:rsidRPr="000C79D0">
        <w:rPr>
          <w:lang w:val="en-ID"/>
        </w:rPr>
        <w:t>. Penelitian ini juga mengevaluasi sejauh mana peran integrasi komponen tersebut dalam mengatur aliran daya dan menekan konsumsi bahan bakar solar harian berdasarkan berbagai kondisi pembebanan kapal.</w:t>
      </w:r>
    </w:p>
    <w:p w14:paraId="7CCCEB38" w14:textId="77777777" w:rsidR="00E169D7" w:rsidRPr="00545220" w:rsidRDefault="00E169D7" w:rsidP="003533C3">
      <w:pPr>
        <w:ind w:firstLine="567"/>
        <w:jc w:val="both"/>
        <w:rPr>
          <w:lang w:eastAsia="zh-CN"/>
        </w:rPr>
      </w:pPr>
    </w:p>
    <w:p w14:paraId="5C68B84E" w14:textId="77777777" w:rsidR="00E169D7" w:rsidRPr="00BD6ECB" w:rsidRDefault="00E169D7" w:rsidP="003533C3">
      <w:pPr>
        <w:ind w:left="360" w:right="286"/>
        <w:jc w:val="both"/>
        <w:rPr>
          <w:lang w:eastAsia="en-ID"/>
        </w:rPr>
      </w:pPr>
    </w:p>
    <w:p w14:paraId="38737701" w14:textId="77777777" w:rsidR="00E169D7" w:rsidRDefault="00E169D7" w:rsidP="003533C3">
      <w:pPr>
        <w:pStyle w:val="Judul1"/>
        <w:spacing w:before="0" w:after="0"/>
        <w:ind w:firstLine="0"/>
        <w:rPr>
          <w:lang w:val="id-ID"/>
        </w:rPr>
      </w:pPr>
      <w:r w:rsidRPr="00640785">
        <w:rPr>
          <w:lang w:val="id-ID"/>
        </w:rPr>
        <w:t>KAJIAN PUSTAKA</w:t>
      </w:r>
    </w:p>
    <w:p w14:paraId="40A94611" w14:textId="77777777" w:rsidR="00E169D7" w:rsidRPr="003533C3" w:rsidRDefault="00E169D7" w:rsidP="003533C3">
      <w:pPr>
        <w:rPr>
          <w:lang w:val="id-ID" w:eastAsia="x-none"/>
        </w:rPr>
      </w:pPr>
    </w:p>
    <w:p w14:paraId="53C0FA30" w14:textId="77777777" w:rsidR="00DD2426" w:rsidRPr="008903AA" w:rsidRDefault="00DD2426" w:rsidP="00DD2426">
      <w:pPr>
        <w:pStyle w:val="Judul2"/>
        <w:rPr>
          <w:rStyle w:val="Kuat"/>
          <w:b w:val="0"/>
          <w:bCs w:val="0"/>
          <w:i w:val="0"/>
          <w:iCs w:val="0"/>
        </w:rPr>
      </w:pPr>
      <w:r w:rsidRPr="008903AA">
        <w:rPr>
          <w:rStyle w:val="Kuat"/>
          <w:b w:val="0"/>
          <w:bCs w:val="0"/>
          <w:i w:val="0"/>
          <w:iCs w:val="0"/>
        </w:rPr>
        <w:t>Penelitian Terdahulu</w:t>
      </w:r>
    </w:p>
    <w:p w14:paraId="2D4AEA04" w14:textId="71D3D15C" w:rsidR="00DD2426" w:rsidRPr="007956C7" w:rsidRDefault="00DD2426" w:rsidP="0074580D">
      <w:pPr>
        <w:ind w:firstLine="284"/>
        <w:jc w:val="both"/>
        <w:rPr>
          <w:lang w:val="en-ID" w:eastAsia="x-none"/>
        </w:rPr>
      </w:pPr>
      <w:r w:rsidRPr="007956C7">
        <w:rPr>
          <w:lang w:val="en-ID" w:eastAsia="x-none"/>
        </w:rPr>
        <w:t>Penerapan sistem tenaga hibrida yang menggabungkan generator dan baterai di kapal telah dikaji untuk meningkatkan efisiensi operasional energi. Pendekatan perangkat keras ini diatur sedemikian rupa untuk mengatur pembagian beban daya kelistrikan secara langsung antara sumber-sumber listrik fisik yang terpasang di kapal</w:t>
      </w:r>
      <w:r>
        <w:rPr>
          <w:lang w:val="en-ID" w:eastAsia="x-none"/>
        </w:rPr>
        <w:t xml:space="preserve"> </w:t>
      </w:r>
      <w:sdt>
        <w:sdtPr>
          <w:rPr>
            <w:lang w:val="en-ID" w:eastAsia="x-none"/>
          </w:rPr>
          <w:tag w:val="MENDELEY_CITATION_v3_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"/>
          <w:id w:val="1823238643"/>
          <w:placeholder>
            <w:docPart w:val="DefaultPlaceholder_-1854013440"/>
          </w:placeholder>
        </w:sdtPr>
        <w:sdtContent>
          <w:r w:rsidR="00161F5B" w:rsidRPr="00161F5B">
            <w:rPr>
              <w:color w:val="000000"/>
              <w:lang w:val="en-ID" w:eastAsia="x-none"/>
            </w:rPr>
            <w:t>[2]</w:t>
          </w:r>
        </w:sdtContent>
      </w:sdt>
      <w:r w:rsidRPr="007956C7">
        <w:rPr>
          <w:lang w:val="en-ID" w:eastAsia="x-none"/>
        </w:rPr>
        <w:t xml:space="preserve">. </w:t>
      </w:r>
    </w:p>
    <w:p w14:paraId="2E00687B" w14:textId="473DD234" w:rsidR="00DD2426" w:rsidRPr="007956C7" w:rsidRDefault="00DD2426" w:rsidP="0074580D">
      <w:pPr>
        <w:ind w:firstLine="284"/>
        <w:jc w:val="both"/>
        <w:rPr>
          <w:lang w:val="en-ID" w:eastAsia="x-none"/>
        </w:rPr>
      </w:pPr>
      <w:r w:rsidRPr="007956C7">
        <w:rPr>
          <w:lang w:val="en-ID" w:eastAsia="x-none"/>
        </w:rPr>
        <w:t xml:space="preserve">Pemilihan ukuran perangkat keras penyimpanan energi baterai juga menjadi fokus utama dalam pengembangan sistem kelistrikan kapal yang ramah lingkungan. Optimasi dimensi fisik dan kapasitas perangkat sistem penyimpanan energi baterai beserta strategi distribusi daya listriknya telah dikonfigurasikan secara terperinci untuk menyesuaikan kebutuhan beban kelistrikan kapal </w:t>
      </w:r>
      <w:sdt>
        <w:sdtPr>
          <w:rPr>
            <w:lang w:val="en-ID" w:eastAsia="x-none"/>
          </w:rPr>
          <w:tag w:val="MENDELEY_CITATION_v3_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"/>
          <w:id w:val="-637180593"/>
          <w:placeholder>
            <w:docPart w:val="DefaultPlaceholder_-1854013440"/>
          </w:placeholder>
        </w:sdtPr>
        <w:sdtContent>
          <w:r w:rsidR="00161F5B" w:rsidRPr="00161F5B">
            <w:rPr>
              <w:color w:val="000000"/>
              <w:lang w:val="en-ID" w:eastAsia="x-none"/>
            </w:rPr>
            <w:t>[3]</w:t>
          </w:r>
        </w:sdtContent>
      </w:sdt>
      <w:r w:rsidRPr="007956C7">
        <w:rPr>
          <w:lang w:val="en-ID" w:eastAsia="x-none"/>
        </w:rPr>
        <w:t xml:space="preserve">. </w:t>
      </w:r>
    </w:p>
    <w:p w14:paraId="60B50608" w14:textId="07365803" w:rsidR="00DD2426" w:rsidRPr="007956C7" w:rsidRDefault="00DD2426" w:rsidP="0074580D">
      <w:pPr>
        <w:ind w:firstLine="284"/>
        <w:jc w:val="both"/>
        <w:rPr>
          <w:lang w:val="en-ID" w:eastAsia="x-none"/>
        </w:rPr>
      </w:pPr>
      <w:r w:rsidRPr="007956C7">
        <w:rPr>
          <w:lang w:val="en-ID" w:eastAsia="x-none"/>
        </w:rPr>
        <w:t xml:space="preserve">Pada jenis armada kapal tunda, pengoperasian perangkat keras kelistrikan hibrida telah dievaluasi untuk melihat efisiensi distribusi daya ke berbagai beban peralatan. Konfigurasi perangkat keras hibrida pada instalasi kapal </w:t>
      </w:r>
      <w:r w:rsidRPr="007956C7">
        <w:rPr>
          <w:lang w:val="en-ID" w:eastAsia="x-none"/>
        </w:rPr>
        <w:t>tunda terbukti mampu menjaga keandalan suplai daya ke komponen-komponen vital sekaligus menekan konsumsi bahan bakar secara nyata selama proses manuver berat</w:t>
      </w:r>
      <w:r w:rsidR="008903AA">
        <w:rPr>
          <w:lang w:val="en-ID" w:eastAsia="x-none"/>
        </w:rPr>
        <w:t xml:space="preserve"> </w:t>
      </w:r>
      <w:sdt>
        <w:sdtPr>
          <w:rPr>
            <w:lang w:val="en-ID" w:eastAsia="x-none"/>
          </w:rPr>
          <w:tag w:val="MENDELEY_CITATION_v3_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"/>
          <w:id w:val="1487213627"/>
          <w:placeholder>
            <w:docPart w:val="DefaultPlaceholder_-1854013440"/>
          </w:placeholder>
        </w:sdtPr>
        <w:sdtContent>
          <w:r w:rsidR="00161F5B" w:rsidRPr="00161F5B">
            <w:rPr>
              <w:color w:val="000000"/>
              <w:lang w:val="en-ID" w:eastAsia="x-none"/>
            </w:rPr>
            <w:t>[6]</w:t>
          </w:r>
        </w:sdtContent>
      </w:sdt>
      <w:r w:rsidR="008903AA">
        <w:rPr>
          <w:lang w:val="en-ID" w:eastAsia="x-none"/>
        </w:rPr>
        <w:t>.</w:t>
      </w:r>
    </w:p>
    <w:p w14:paraId="14A98B65" w14:textId="651C5D6F" w:rsidR="00DD2426" w:rsidRPr="008903AA" w:rsidRDefault="00DD2426" w:rsidP="0074580D">
      <w:pPr>
        <w:ind w:firstLine="284"/>
        <w:jc w:val="both"/>
        <w:rPr>
          <w:lang w:val="en-ID" w:eastAsia="x-none"/>
        </w:rPr>
      </w:pPr>
      <w:r w:rsidRPr="007956C7">
        <w:rPr>
          <w:lang w:val="en-ID" w:eastAsia="x-none"/>
        </w:rPr>
        <w:t xml:space="preserve">Meskipun komponen perangkat keras hibrida telah terbukti memberikan keunggulan, masih terdapat celah penelitian terkait penentuan spesifikasi dan ukuran perangkat kelistrikan secara spesifik untuk modifikasi instalasi kapal tunda. Oleh karena itu, diperlukan perancangan yang berfokus secara ketat pada spesifikasi fisik dan kapasitas perangkat keras utama, khususnya inverter dan baterai, untuk menopang beban kelistrikan yang sangat fluktuatif pada kapal bermesin diesel </w:t>
      </w:r>
      <w:sdt>
        <w:sdtPr>
          <w:rPr>
            <w:lang w:val="en-ID" w:eastAsia="x-none"/>
          </w:rPr>
          <w:tag w:val="MENDELEY_CITATION_v3_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"/>
          <w:id w:val="-1191827687"/>
          <w:placeholder>
            <w:docPart w:val="DefaultPlaceholder_-1854013440"/>
          </w:placeholder>
        </w:sdtPr>
        <w:sdtContent>
          <w:r w:rsidR="00161F5B" w:rsidRPr="00161F5B">
            <w:rPr>
              <w:color w:val="000000"/>
              <w:lang w:val="en-ID" w:eastAsia="x-none"/>
            </w:rPr>
            <w:t>[7]</w:t>
          </w:r>
        </w:sdtContent>
      </w:sdt>
      <w:r w:rsidRPr="007956C7">
        <w:rPr>
          <w:lang w:val="en-ID" w:eastAsia="x-none"/>
        </w:rPr>
        <w:t xml:space="preserve">. </w:t>
      </w:r>
    </w:p>
    <w:p w14:paraId="475561D4" w14:textId="7F460D14" w:rsidR="00DD2426" w:rsidRDefault="00DD2426" w:rsidP="00617227">
      <w:pPr>
        <w:pStyle w:val="Judul2"/>
        <w:rPr>
          <w:rStyle w:val="Kuat"/>
          <w:b w:val="0"/>
          <w:bCs w:val="0"/>
          <w:i w:val="0"/>
          <w:iCs w:val="0"/>
        </w:rPr>
      </w:pPr>
      <w:r w:rsidRPr="008903AA">
        <w:rPr>
          <w:rStyle w:val="Kuat"/>
          <w:b w:val="0"/>
          <w:bCs w:val="0"/>
          <w:i w:val="0"/>
          <w:iCs w:val="0"/>
        </w:rPr>
        <w:t xml:space="preserve">Kapal Tunda </w:t>
      </w:r>
      <w:r w:rsidR="008903AA" w:rsidRPr="008903AA">
        <w:rPr>
          <w:rStyle w:val="Kuat"/>
          <w:b w:val="0"/>
          <w:bCs w:val="0"/>
          <w:i w:val="0"/>
          <w:iCs w:val="0"/>
        </w:rPr>
        <w:t>(</w:t>
      </w:r>
      <w:r w:rsidRPr="008903AA">
        <w:rPr>
          <w:rStyle w:val="Kuat"/>
          <w:b w:val="0"/>
          <w:bCs w:val="0"/>
          <w:i w:val="0"/>
          <w:iCs w:val="0"/>
        </w:rPr>
        <w:t>Tugboat</w:t>
      </w:r>
      <w:r w:rsidR="008903AA" w:rsidRPr="008903AA">
        <w:rPr>
          <w:rStyle w:val="Kuat"/>
          <w:b w:val="0"/>
          <w:bCs w:val="0"/>
          <w:i w:val="0"/>
          <w:iCs w:val="0"/>
        </w:rPr>
        <w:t>)</w:t>
      </w:r>
    </w:p>
    <w:p w14:paraId="49F973AD" w14:textId="77777777" w:rsidR="00A81101" w:rsidRDefault="00A81101" w:rsidP="0074580D">
      <w:pPr>
        <w:keepNext/>
        <w:ind w:firstLine="284"/>
        <w:jc w:val="both"/>
      </w:pPr>
      <w:r w:rsidRPr="00B76CC8">
        <w:rPr>
          <w:noProof/>
        </w:rPr>
        <w:drawing>
          <wp:inline distT="0" distB="0" distL="0" distR="0" wp14:anchorId="1BFEAF36" wp14:editId="7EE5CACD">
            <wp:extent cx="3011170" cy="1702324"/>
            <wp:effectExtent l="0" t="0" r="0" b="0"/>
            <wp:docPr id="188802282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22821" name=""/>
                    <pic:cNvPicPr/>
                  </pic:nvPicPr>
                  <pic:blipFill>
                    <a:blip r:embed="rId13"/>
                    <a:stretch>
                      <a:fillRect/>
                    </a:stretch>
                  </pic:blipFill>
                  <pic:spPr>
                    <a:xfrm>
                      <a:off x="0" y="0"/>
                      <a:ext cx="3013171" cy="1703455"/>
                    </a:xfrm>
                    <a:prstGeom prst="rect">
                      <a:avLst/>
                    </a:prstGeom>
                  </pic:spPr>
                </pic:pic>
              </a:graphicData>
            </a:graphic>
          </wp:inline>
        </w:drawing>
      </w:r>
    </w:p>
    <w:p w14:paraId="27257391" w14:textId="55452D6F" w:rsidR="008903AA" w:rsidRDefault="00A81101" w:rsidP="009D75F3">
      <w:pPr>
        <w:pStyle w:val="Keterangan"/>
      </w:pPr>
      <w:r>
        <w:t xml:space="preserve">Gambar  </w:t>
      </w:r>
      <w:r>
        <w:fldChar w:fldCharType="begin"/>
      </w:r>
      <w:r>
        <w:instrText xml:space="preserve"> SEQ Gambar_ \* ARABIC </w:instrText>
      </w:r>
      <w:r>
        <w:fldChar w:fldCharType="separate"/>
      </w:r>
      <w:r w:rsidR="002D3DA4">
        <w:rPr>
          <w:noProof/>
        </w:rPr>
        <w:t>1</w:t>
      </w:r>
      <w:r>
        <w:fldChar w:fldCharType="end"/>
      </w:r>
      <w:r>
        <w:t>. Tugboat atau Kapal Tunda</w:t>
      </w:r>
    </w:p>
    <w:p w14:paraId="33C570A0" w14:textId="4C98264E" w:rsidR="0074580D" w:rsidRPr="0074580D" w:rsidRDefault="0074580D" w:rsidP="0074580D">
      <w:pPr>
        <w:spacing w:before="120"/>
        <w:ind w:firstLine="284"/>
        <w:jc w:val="both"/>
        <w:rPr>
          <w:lang w:val="en-ID" w:eastAsia="x-none"/>
        </w:rPr>
      </w:pPr>
      <w:r w:rsidRPr="0074580D">
        <w:rPr>
          <w:lang w:val="en-ID" w:eastAsia="x-none"/>
        </w:rPr>
        <w:t xml:space="preserve">Gambar 1 menunjukkan struktur kapal tunda atau yang lebih dikenal dengan sebutan kapal </w:t>
      </w:r>
      <w:r w:rsidRPr="0074580D">
        <w:rPr>
          <w:i/>
          <w:iCs/>
          <w:lang w:val="en-ID" w:eastAsia="x-none"/>
        </w:rPr>
        <w:t>tugboat</w:t>
      </w:r>
      <w:r w:rsidRPr="0074580D">
        <w:rPr>
          <w:lang w:val="en-ID" w:eastAsia="x-none"/>
        </w:rPr>
        <w:t>, yaitu jenis kapal khusus yang dirancang dengan konstruksi lambung kokoh serta tenaga penggerak fisik yang sangat besar dibandingkan ukuran tubuhnya. Kapal ini memiliki bentuk lambung lebar dengan pusat gravitasi rendah sehingga memberikan kestabilan saat menarik atau mendorong beban besar dengan gaya tambat (</w:t>
      </w:r>
      <w:r w:rsidRPr="0074580D">
        <w:rPr>
          <w:i/>
          <w:iCs/>
          <w:lang w:val="en-ID" w:eastAsia="x-none"/>
        </w:rPr>
        <w:t>bollard pull</w:t>
      </w:r>
      <w:r w:rsidRPr="0074580D">
        <w:rPr>
          <w:lang w:val="en-ID" w:eastAsia="x-none"/>
        </w:rPr>
        <w:t xml:space="preserve">) yang umumnya berkisar antara 20 hingga lebih dari 80 ton </w:t>
      </w:r>
      <w:sdt>
        <w:sdtPr>
          <w:rPr>
            <w:lang w:val="en-ID" w:eastAsia="x-none"/>
          </w:rPr>
          <w:tag w:val="MENDELEY_CITATION_v3_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"/>
          <w:id w:val="-678653779"/>
          <w:placeholder>
            <w:docPart w:val="DefaultPlaceholder_-1854013440"/>
          </w:placeholder>
        </w:sdtPr>
        <w:sdtContent>
          <w:r w:rsidR="00161F5B" w:rsidRPr="00161F5B">
            <w:rPr>
              <w:color w:val="000000"/>
              <w:lang w:val="en-ID" w:eastAsia="x-none"/>
            </w:rPr>
            <w:t>[7]</w:t>
          </w:r>
        </w:sdtContent>
      </w:sdt>
      <w:r w:rsidRPr="0074580D">
        <w:rPr>
          <w:lang w:val="en-ID" w:eastAsia="x-none"/>
        </w:rPr>
        <w:t xml:space="preserve">. </w:t>
      </w:r>
    </w:p>
    <w:p w14:paraId="387E846A" w14:textId="7CE95337" w:rsidR="0074580D" w:rsidRPr="0074580D" w:rsidRDefault="0074580D" w:rsidP="0074580D">
      <w:pPr>
        <w:ind w:firstLine="284"/>
        <w:jc w:val="both"/>
        <w:rPr>
          <w:lang w:val="en-ID" w:eastAsia="x-none"/>
        </w:rPr>
      </w:pPr>
      <w:r w:rsidRPr="0074580D">
        <w:rPr>
          <w:lang w:val="en-ID" w:eastAsia="x-none"/>
        </w:rPr>
        <w:t xml:space="preserve">Salah satu karakteristik paling menonjol dari instalasi kelistrikan kapal </w:t>
      </w:r>
      <w:r w:rsidRPr="0074580D">
        <w:rPr>
          <w:i/>
          <w:iCs/>
          <w:lang w:val="en-ID" w:eastAsia="x-none"/>
        </w:rPr>
        <w:t>tugboat</w:t>
      </w:r>
      <w:r w:rsidRPr="0074580D">
        <w:rPr>
          <w:lang w:val="en-ID" w:eastAsia="x-none"/>
        </w:rPr>
        <w:t xml:space="preserve"> adalah pola beban perangkat kerasnya yang sangat bervariasi sepanjang waktu operasi. Pada saat kapal sedang bersandar di pelabuhan atau dalam keadaan siaga, daya yang dipikul oleh sistem kelistrikan sangat kecil, namun pada saat melakukan manuver penarikan, beban akan meningkat secara mendadak sehingga mesin pembangkit tenaga diesel dipaksa bekerja pada titik efisiensi rendah dan boros bahan bakar </w:t>
      </w:r>
      <w:sdt>
        <w:sdtPr>
          <w:rPr>
            <w:lang w:val="en-ID" w:eastAsia="x-none"/>
          </w:rPr>
          <w:tag w:val="MENDELEY_CITATION_v3_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"/>
          <w:id w:val="-1136784879"/>
          <w:placeholder>
            <w:docPart w:val="DefaultPlaceholder_-1854013440"/>
          </w:placeholder>
        </w:sdtPr>
        <w:sdtContent>
          <w:r w:rsidR="00161F5B" w:rsidRPr="00161F5B">
            <w:rPr>
              <w:color w:val="000000"/>
              <w:lang w:val="en-ID" w:eastAsia="x-none"/>
            </w:rPr>
            <w:t>[8]</w:t>
          </w:r>
        </w:sdtContent>
      </w:sdt>
      <w:r w:rsidRPr="0074580D">
        <w:rPr>
          <w:lang w:val="en-ID" w:eastAsia="x-none"/>
        </w:rPr>
        <w:t xml:space="preserve">. </w:t>
      </w:r>
    </w:p>
    <w:p w14:paraId="68AABA03" w14:textId="15497F89" w:rsidR="0074580D" w:rsidRPr="0074580D" w:rsidRDefault="0074580D" w:rsidP="0074580D">
      <w:pPr>
        <w:ind w:firstLine="284"/>
        <w:jc w:val="both"/>
        <w:rPr>
          <w:lang w:val="en-ID" w:eastAsia="x-none"/>
        </w:rPr>
      </w:pPr>
      <w:r w:rsidRPr="0074580D">
        <w:rPr>
          <w:lang w:val="en-ID" w:eastAsia="x-none"/>
        </w:rPr>
        <w:t xml:space="preserve">Kondisi operasional perangkat listrik pada kapal </w:t>
      </w:r>
      <w:r w:rsidRPr="0074580D">
        <w:rPr>
          <w:i/>
          <w:iCs/>
          <w:lang w:val="en-ID" w:eastAsia="x-none"/>
        </w:rPr>
        <w:t>tugboat</w:t>
      </w:r>
      <w:r w:rsidRPr="0074580D">
        <w:rPr>
          <w:lang w:val="en-ID" w:eastAsia="x-none"/>
        </w:rPr>
        <w:t xml:space="preserve"> terbagi menjadi empat fase utama yaitu saat bersandar di pelabuhan (</w:t>
      </w:r>
      <w:r w:rsidRPr="0074580D">
        <w:rPr>
          <w:i/>
          <w:iCs/>
          <w:lang w:val="en-ID" w:eastAsia="x-none"/>
        </w:rPr>
        <w:t>at harbour</w:t>
      </w:r>
      <w:r w:rsidRPr="0074580D">
        <w:rPr>
          <w:lang w:val="en-ID" w:eastAsia="x-none"/>
        </w:rPr>
        <w:t>), berangkat (</w:t>
      </w:r>
      <w:r w:rsidRPr="0074580D">
        <w:rPr>
          <w:i/>
          <w:iCs/>
          <w:lang w:val="en-ID" w:eastAsia="x-none"/>
        </w:rPr>
        <w:t>departure</w:t>
      </w:r>
      <w:r w:rsidRPr="0074580D">
        <w:rPr>
          <w:lang w:val="en-ID" w:eastAsia="x-none"/>
        </w:rPr>
        <w:t>), berlayar di perairan terbuka (</w:t>
      </w:r>
      <w:r w:rsidRPr="0074580D">
        <w:rPr>
          <w:i/>
          <w:iCs/>
          <w:lang w:val="en-ID" w:eastAsia="x-none"/>
        </w:rPr>
        <w:t>cruising at sea</w:t>
      </w:r>
      <w:r w:rsidRPr="0074580D">
        <w:rPr>
          <w:lang w:val="en-ID" w:eastAsia="x-none"/>
        </w:rPr>
        <w:t>), dan tiba di pelabuhan (</w:t>
      </w:r>
      <w:r w:rsidRPr="0074580D">
        <w:rPr>
          <w:i/>
          <w:iCs/>
          <w:lang w:val="en-ID" w:eastAsia="x-none"/>
        </w:rPr>
        <w:t>arrival</w:t>
      </w:r>
      <w:r w:rsidRPr="0074580D">
        <w:rPr>
          <w:lang w:val="en-ID" w:eastAsia="x-none"/>
        </w:rPr>
        <w:t xml:space="preserve">). Pada kondisi keberangkatan dan kedatangan terjadi lonjakan kebutuhan daya yang cukup besar akibat pengaktifan serentak perangkat bantu dan motor sistem kemudi, yang menjadi dasar utama dalam penentuan kapasitas komponen penyimpanan energi kelistrikan </w:t>
      </w:r>
      <w:sdt>
        <w:sdtPr>
          <w:rPr>
            <w:lang w:val="en-ID" w:eastAsia="x-none"/>
          </w:rPr>
          <w:tag w:val="MENDELEY_CITATION_v3_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"/>
          <w:id w:val="129304393"/>
          <w:placeholder>
            <w:docPart w:val="DefaultPlaceholder_-1854013440"/>
          </w:placeholder>
        </w:sdtPr>
        <w:sdtContent>
          <w:r w:rsidR="00161F5B" w:rsidRPr="00161F5B">
            <w:rPr>
              <w:color w:val="000000"/>
              <w:lang w:val="en-ID" w:eastAsia="x-none"/>
            </w:rPr>
            <w:t>[9]</w:t>
          </w:r>
        </w:sdtContent>
      </w:sdt>
      <w:r w:rsidRPr="0074580D">
        <w:rPr>
          <w:lang w:val="en-ID" w:eastAsia="x-none"/>
        </w:rPr>
        <w:t xml:space="preserve">. </w:t>
      </w:r>
    </w:p>
    <w:p w14:paraId="78AEE751" w14:textId="3258EF8C" w:rsidR="0074580D" w:rsidRPr="0074580D" w:rsidRDefault="0074580D" w:rsidP="0074580D">
      <w:pPr>
        <w:ind w:firstLine="284"/>
        <w:jc w:val="both"/>
        <w:rPr>
          <w:lang w:val="en-ID" w:eastAsia="x-none"/>
        </w:rPr>
      </w:pPr>
      <w:r w:rsidRPr="0074580D">
        <w:rPr>
          <w:lang w:val="en-ID" w:eastAsia="x-none"/>
        </w:rPr>
        <w:t xml:space="preserve">Penerapan perangkat penyimpanan energi berbasis baterai yang dikombinasikan dengan unit pengubah arus atau inverter menjadi solusi perangkat keras yang tepat untuk mengatasi beban fluktuatif tersebut. Melalui instalasi </w:t>
      </w:r>
      <w:r w:rsidRPr="0074580D">
        <w:rPr>
          <w:lang w:val="en-ID" w:eastAsia="x-none"/>
        </w:rPr>
        <w:lastRenderedPageBreak/>
        <w:t xml:space="preserve">ini, beban kelistrikan yang berfluktuasi dapat disuplai langsung dari baterai, sehingga generator diesel hanya perlu dioperasikan pada rentang beban mekanis yang optimal, menghemat konsumsi solar secara signifikan, serta memperpanjang umur pakai komponen mesin pembangkit </w:t>
      </w:r>
      <w:sdt>
        <w:sdtPr>
          <w:rPr>
            <w:lang w:val="en-ID" w:eastAsia="x-none"/>
          </w:rPr>
          <w:tag w:val="MENDELEY_CITATION_v3_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"/>
          <w:id w:val="-633174280"/>
          <w:placeholder>
            <w:docPart w:val="DefaultPlaceholder_-1854013440"/>
          </w:placeholder>
        </w:sdtPr>
        <w:sdtContent>
          <w:r w:rsidR="00161F5B" w:rsidRPr="00161F5B">
            <w:rPr>
              <w:color w:val="000000"/>
              <w:lang w:val="en-ID" w:eastAsia="x-none"/>
            </w:rPr>
            <w:t>[6]</w:t>
          </w:r>
        </w:sdtContent>
      </w:sdt>
      <w:r w:rsidRPr="0074580D">
        <w:rPr>
          <w:lang w:val="en-ID" w:eastAsia="x-none"/>
        </w:rPr>
        <w:t xml:space="preserve">. </w:t>
      </w:r>
    </w:p>
    <w:p w14:paraId="6AB34483" w14:textId="68ED13A5" w:rsidR="00A81101" w:rsidRPr="00A81101" w:rsidRDefault="00A81101" w:rsidP="00A81101">
      <w:pPr>
        <w:spacing w:before="120"/>
        <w:ind w:firstLine="425"/>
        <w:jc w:val="both"/>
        <w:rPr>
          <w:lang w:val="x-none" w:eastAsia="x-none"/>
        </w:rPr>
      </w:pPr>
    </w:p>
    <w:p w14:paraId="3196EE70" w14:textId="77777777" w:rsidR="00DD2426" w:rsidRDefault="00DD2426" w:rsidP="0074580D">
      <w:pPr>
        <w:pStyle w:val="Judul2"/>
        <w:spacing w:after="0"/>
        <w:ind w:left="289" w:hanging="289"/>
        <w:rPr>
          <w:rStyle w:val="Kuat"/>
          <w:b w:val="0"/>
          <w:bCs w:val="0"/>
          <w:i w:val="0"/>
          <w:iCs w:val="0"/>
        </w:rPr>
      </w:pPr>
      <w:r w:rsidRPr="008903AA">
        <w:rPr>
          <w:rStyle w:val="Kuat"/>
          <w:b w:val="0"/>
          <w:bCs w:val="0"/>
          <w:i w:val="0"/>
          <w:iCs w:val="0"/>
        </w:rPr>
        <w:t>Generator Diesel</w:t>
      </w:r>
    </w:p>
    <w:p w14:paraId="59A1EAF7" w14:textId="77777777" w:rsidR="0074580D" w:rsidRDefault="0074580D" w:rsidP="0074580D">
      <w:pPr>
        <w:keepNext/>
      </w:pPr>
      <w:r>
        <w:rPr>
          <w:noProof/>
        </w:rPr>
        <w:drawing>
          <wp:inline distT="0" distB="0" distL="0" distR="0" wp14:anchorId="120B3020" wp14:editId="2D375CAD">
            <wp:extent cx="2027495" cy="2027495"/>
            <wp:effectExtent l="0" t="0" r="0" b="0"/>
            <wp:docPr id="1523671888" name="Picture 2" descr="Beli Freshgen AC Generator 1 Phase ST-3 3KW/1PH 1unit | monota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i Freshgen AC Generator 1 Phase ST-3 3KW/1PH 1unit | monotaro.i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28381" cy="2028381"/>
                    </a:xfrm>
                    <a:prstGeom prst="rect">
                      <a:avLst/>
                    </a:prstGeom>
                    <a:noFill/>
                    <a:ln>
                      <a:noFill/>
                    </a:ln>
                  </pic:spPr>
                </pic:pic>
              </a:graphicData>
            </a:graphic>
          </wp:inline>
        </w:drawing>
      </w:r>
    </w:p>
    <w:p w14:paraId="2C169DAA" w14:textId="1057E14C" w:rsidR="0074580D" w:rsidRDefault="0074580D" w:rsidP="009D75F3">
      <w:pPr>
        <w:pStyle w:val="Keterangan"/>
      </w:pPr>
      <w:r>
        <w:t xml:space="preserve">Gambar  </w:t>
      </w:r>
      <w:r>
        <w:fldChar w:fldCharType="begin"/>
      </w:r>
      <w:r>
        <w:instrText xml:space="preserve"> SEQ Gambar_ \* ARABIC </w:instrText>
      </w:r>
      <w:r>
        <w:fldChar w:fldCharType="separate"/>
      </w:r>
      <w:r w:rsidR="002D3DA4">
        <w:rPr>
          <w:noProof/>
        </w:rPr>
        <w:t>2</w:t>
      </w:r>
      <w:r>
        <w:fldChar w:fldCharType="end"/>
      </w:r>
      <w:r>
        <w:t>. Generator</w:t>
      </w:r>
    </w:p>
    <w:p w14:paraId="49DD5B67" w14:textId="18F4D88D" w:rsidR="0074580D" w:rsidRPr="0074580D" w:rsidRDefault="0074580D" w:rsidP="00C978C8">
      <w:pPr>
        <w:spacing w:before="120"/>
        <w:ind w:firstLine="284"/>
        <w:jc w:val="both"/>
        <w:rPr>
          <w:lang w:val="en-ID" w:eastAsia="x-none"/>
        </w:rPr>
      </w:pPr>
      <w:r w:rsidRPr="0074580D">
        <w:rPr>
          <w:lang w:val="en-ID" w:eastAsia="x-none"/>
        </w:rPr>
        <w:t xml:space="preserve">Gambar 2 merupakan unit perangkat keras generator listrik yang berfungsi mengubah energi mekanis menjadi energi listrik melalui prinsip induksi elektromagnetik. Dalam penerapannya pada sistem kelistrikan kapal, perangkat generator dirancang sebagai satu kesatuan fisik dengan mesin penggerak utama berupa mesin diesel sehingga dikenal sebagai generator set (genset) yang memutar rotor untuk menghasilkan daya listrik </w:t>
      </w:r>
      <w:sdt>
        <w:sdtPr>
          <w:rPr>
            <w:lang w:val="en-ID" w:eastAsia="x-none"/>
          </w:rPr>
          <w:tag w:val="MENDELEY_CITATION_v3_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"/>
          <w:id w:val="-1001581677"/>
          <w:placeholder>
            <w:docPart w:val="DefaultPlaceholder_-1854013440"/>
          </w:placeholder>
        </w:sdtPr>
        <w:sdtContent>
          <w:r w:rsidR="00161F5B" w:rsidRPr="00161F5B">
            <w:rPr>
              <w:color w:val="000000"/>
              <w:lang w:val="en-ID" w:eastAsia="x-none"/>
            </w:rPr>
            <w:t>[4]</w:t>
          </w:r>
        </w:sdtContent>
      </w:sdt>
      <w:r w:rsidRPr="0074580D">
        <w:rPr>
          <w:lang w:val="en-ID" w:eastAsia="x-none"/>
        </w:rPr>
        <w:t xml:space="preserve">. </w:t>
      </w:r>
    </w:p>
    <w:p w14:paraId="4C0854A9" w14:textId="13A994B7" w:rsidR="0074580D" w:rsidRPr="0074580D" w:rsidRDefault="0074580D" w:rsidP="00F15D52">
      <w:pPr>
        <w:ind w:firstLine="284"/>
        <w:jc w:val="both"/>
        <w:rPr>
          <w:lang w:val="en-ID" w:eastAsia="x-none"/>
        </w:rPr>
      </w:pPr>
      <w:r w:rsidRPr="0074580D">
        <w:rPr>
          <w:lang w:val="en-ID" w:eastAsia="x-none"/>
        </w:rPr>
        <w:t xml:space="preserve">Perangkat keras generator berperan penting sebagai sumber penyedia daya listrik utama maupun cadangan untuk menjaga kontinuitas operasional seluruh peralatan di atas kapal. Berdasarkan jenis arus keluarannya, generator arus bolak-balik (AC generator) paling umum digunakan karena tegangan AC yang dihasilkan dapat langsung menyuplai beban peralatan kapal, serta dapat dikonfigurasikan ke dalam topologi generator hybrid yang bekerja bersama sistem penyimpanan energi </w:t>
      </w:r>
      <w:sdt>
        <w:sdtPr>
          <w:rPr>
            <w:lang w:val="en-ID" w:eastAsia="x-none"/>
          </w:rPr>
          <w:tag w:val="MENDELEY_CITATION_v3_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"/>
          <w:id w:val="-1876067403"/>
          <w:placeholder>
            <w:docPart w:val="DefaultPlaceholder_-1854013440"/>
          </w:placeholder>
        </w:sdtPr>
        <w:sdtContent>
          <w:r w:rsidR="00161F5B" w:rsidRPr="00161F5B">
            <w:rPr>
              <w:color w:val="000000"/>
              <w:lang w:val="en-ID" w:eastAsia="x-none"/>
            </w:rPr>
            <w:t>[10]</w:t>
          </w:r>
        </w:sdtContent>
      </w:sdt>
      <w:r w:rsidRPr="0074580D">
        <w:rPr>
          <w:lang w:val="en-ID" w:eastAsia="x-none"/>
        </w:rPr>
        <w:t xml:space="preserve">. </w:t>
      </w:r>
    </w:p>
    <w:p w14:paraId="76A4B3DA" w14:textId="222905D5" w:rsidR="0074580D" w:rsidRPr="0074580D" w:rsidRDefault="0074580D" w:rsidP="00F15D52">
      <w:pPr>
        <w:ind w:firstLine="284"/>
        <w:jc w:val="both"/>
        <w:rPr>
          <w:lang w:val="en-ID" w:eastAsia="x-none"/>
        </w:rPr>
      </w:pPr>
      <w:r w:rsidRPr="0074580D">
        <w:rPr>
          <w:lang w:val="en-ID" w:eastAsia="x-none"/>
        </w:rPr>
        <w:t xml:space="preserve">Mesin diesel yang dikopel langsung dengan generator listrik memiliki karakteristik pola konsumsi bahan bakar yang berubah-ubah tergantung pada beban mekanis yang dipikulnya. Parameter utama untuk mengukur efisiensi penggunaan bahan bakar pada perangkat pembangkit ini adalah Specific Fuel Oil Consumption (SFOC), di mana pada rentang beban optimal sekitar 75% hingga 100% dari kapasitas nominal mesin, proses pembakaran berlangsung paling sempurna sehingga nilai SFOC berada pada titik paling rendah </w:t>
      </w:r>
      <w:sdt>
        <w:sdtPr>
          <w:rPr>
            <w:lang w:val="en-ID" w:eastAsia="x-none"/>
          </w:rPr>
          <w:tag w:val="MENDELEY_CITATION_v3_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"/>
          <w:id w:val="-528023293"/>
          <w:placeholder>
            <w:docPart w:val="DefaultPlaceholder_-1854013440"/>
          </w:placeholder>
        </w:sdtPr>
        <w:sdtContent>
          <w:r w:rsidR="00161F5B" w:rsidRPr="00161F5B">
            <w:rPr>
              <w:color w:val="000000"/>
              <w:lang w:val="en-ID" w:eastAsia="x-none"/>
            </w:rPr>
            <w:t>[6]</w:t>
          </w:r>
        </w:sdtContent>
      </w:sdt>
      <w:r w:rsidRPr="0074580D">
        <w:rPr>
          <w:lang w:val="en-ID" w:eastAsia="x-none"/>
        </w:rPr>
        <w:t xml:space="preserve">. </w:t>
      </w:r>
    </w:p>
    <w:p w14:paraId="2794B7F2" w14:textId="0ADDBE05" w:rsidR="0074580D" w:rsidRPr="0074580D" w:rsidRDefault="0074580D" w:rsidP="00F15D52">
      <w:pPr>
        <w:ind w:firstLine="284"/>
        <w:jc w:val="both"/>
        <w:rPr>
          <w:lang w:val="en-ID" w:eastAsia="x-none"/>
        </w:rPr>
      </w:pPr>
      <w:r w:rsidRPr="0074580D">
        <w:rPr>
          <w:lang w:val="en-ID" w:eastAsia="x-none"/>
        </w:rPr>
        <w:t xml:space="preserve">Sebaliknya, ketika unit generator diesel dipaksa bekerja pada beban rendah atau menghadapi fluktuasi beban secara tiba-tiba seperti saat kapal bersandar maupun bermanuver, pembakaran di dalam ruang mesin tidak berjalan maksimal. Kondisi kerja fisik yang tidak ideal ini menyebabkan nilai SFOC meningkat tajam menjadi rata-rata </w:t>
      </w:r>
      <m:oMath>
        <m:r>
          <w:rPr>
            <w:rFonts w:ascii="Cambria Math" w:hAnsi="Cambria Math"/>
            <w:lang w:val="en-ID" w:eastAsia="x-none"/>
          </w:rPr>
          <m:t>240</m:t>
        </m:r>
        <m:r>
          <m:rPr>
            <m:nor/>
          </m:rPr>
          <w:rPr>
            <w:lang w:val="en-ID" w:eastAsia="x-none"/>
          </w:rPr>
          <m:t> g/kWh</m:t>
        </m:r>
      </m:oMath>
      <w:r w:rsidRPr="0074580D">
        <w:rPr>
          <w:lang w:val="en-ID" w:eastAsia="x-none"/>
        </w:rPr>
        <w:t xml:space="preserve"> pada kondisi konvensional, yang jauh lebih boros dibandingkan </w:t>
      </w:r>
      <w:r w:rsidRPr="0074580D">
        <w:rPr>
          <w:lang w:val="en-ID" w:eastAsia="x-none"/>
        </w:rPr>
        <w:t xml:space="preserve">saat generator dioperasikan secara stabil pada beban optimal dengan nilai SFOC sekitar </w:t>
      </w:r>
      <m:oMath>
        <m:r>
          <w:rPr>
            <w:rFonts w:ascii="Cambria Math" w:hAnsi="Cambria Math"/>
            <w:lang w:val="en-ID" w:eastAsia="x-none"/>
          </w:rPr>
          <m:t>210</m:t>
        </m:r>
        <m:r>
          <m:rPr>
            <m:nor/>
          </m:rPr>
          <w:rPr>
            <w:lang w:val="en-ID" w:eastAsia="x-none"/>
          </w:rPr>
          <m:t> g/kWh</m:t>
        </m:r>
      </m:oMath>
      <w:r w:rsidRPr="0074580D">
        <w:rPr>
          <w:lang w:val="en-ID" w:eastAsia="x-none"/>
        </w:rPr>
        <w:t xml:space="preserve"> melalui dukungan baterai dan inverter </w:t>
      </w:r>
      <w:sdt>
        <w:sdtPr>
          <w:rPr>
            <w:lang w:val="en-ID" w:eastAsia="x-none"/>
          </w:rPr>
          <w:tag w:val="MENDELEY_CITATION_v3_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"/>
          <w:id w:val="1299033662"/>
          <w:placeholder>
            <w:docPart w:val="DefaultPlaceholder_-1854013440"/>
          </w:placeholder>
        </w:sdtPr>
        <w:sdtContent>
          <w:r w:rsidR="00161F5B" w:rsidRPr="00161F5B">
            <w:rPr>
              <w:color w:val="000000"/>
              <w:lang w:val="en-ID" w:eastAsia="x-none"/>
            </w:rPr>
            <w:t>[9]</w:t>
          </w:r>
        </w:sdtContent>
      </w:sdt>
      <w:r w:rsidRPr="0074580D">
        <w:rPr>
          <w:lang w:val="en-ID" w:eastAsia="x-none"/>
        </w:rPr>
        <w:t xml:space="preserve">. </w:t>
      </w:r>
    </w:p>
    <w:p w14:paraId="4EA855D2" w14:textId="574D2DFA" w:rsidR="0074580D" w:rsidRDefault="00F15D52" w:rsidP="00F15D52">
      <w:pPr>
        <w:ind w:firstLine="284"/>
        <w:jc w:val="both"/>
        <w:rPr>
          <w:lang w:eastAsia="x-none"/>
        </w:rPr>
      </w:pPr>
      <w:r w:rsidRPr="00F15D52">
        <w:rPr>
          <w:lang w:eastAsia="x-none"/>
        </w:rPr>
        <w:t>Perhitungan konsumsi bahan bakar solar harian pada kondisi konvensional tanpa baterai dan inverter dinyatakan menggunakan Persamaan (1), sedangkan kondisi hibrida dengan baterai dan inverter dihitung menggunakan Persamaan (2):</w:t>
      </w:r>
    </w:p>
    <w:tbl>
      <w:tblPr>
        <w:tblStyle w:val="Kisi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43"/>
        <w:gridCol w:w="973"/>
        <w:gridCol w:w="1617"/>
        <w:gridCol w:w="426"/>
      </w:tblGrid>
      <w:tr w:rsidR="00C978C8" w14:paraId="544C6030" w14:textId="77777777" w:rsidTr="00C978C8">
        <w:trPr>
          <w:trHeight w:val="510"/>
        </w:trPr>
        <w:tc>
          <w:tcPr>
            <w:tcW w:w="4638" w:type="pct"/>
            <w:gridSpan w:val="4"/>
            <w:vAlign w:val="center"/>
          </w:tcPr>
          <w:p w14:paraId="6D200ED1" w14:textId="56C2681A" w:rsidR="00C978C8" w:rsidRPr="00C978C8" w:rsidRDefault="00000000" w:rsidP="00C978C8">
            <w:pPr>
              <w:rPr>
                <w:lang w:val="en-ID" w:eastAsia="x-none"/>
              </w:rPr>
            </w:pPr>
            <m:oMathPara>
              <m:oMathParaPr>
                <m:jc m:val="center"/>
              </m:oMathParaPr>
              <m:oMath>
                <m:sSub>
                  <m:sSubPr>
                    <m:ctrlPr>
                      <w:rPr>
                        <w:rFonts w:ascii="Cambria Math" w:hAnsi="Cambria Math"/>
                        <w:i/>
                        <w:lang w:val="en-ID" w:eastAsia="x-none"/>
                      </w:rPr>
                    </m:ctrlPr>
                  </m:sSubPr>
                  <m:e>
                    <m:r>
                      <w:rPr>
                        <w:rFonts w:ascii="Cambria Math" w:hAnsi="Cambria Math"/>
                        <w:lang w:val="en-ID" w:eastAsia="x-none"/>
                      </w:rPr>
                      <m:t>K</m:t>
                    </m:r>
                  </m:e>
                  <m:sub>
                    <m:r>
                      <w:rPr>
                        <w:rFonts w:ascii="Cambria Math" w:hAnsi="Cambria Math"/>
                        <w:lang w:val="en-ID" w:eastAsia="x-none"/>
                      </w:rPr>
                      <m:t>tanpa</m:t>
                    </m:r>
                  </m:sub>
                </m:sSub>
                <m:r>
                  <w:rPr>
                    <w:rFonts w:ascii="Cambria Math" w:hAnsi="Cambria Math"/>
                    <w:lang w:val="en-ID" w:eastAsia="x-none"/>
                  </w:rPr>
                  <m:t>=</m:t>
                </m:r>
                <m:f>
                  <m:fPr>
                    <m:ctrlPr>
                      <w:rPr>
                        <w:rFonts w:ascii="Cambria Math" w:hAnsi="Cambria Math"/>
                        <w:i/>
                        <w:lang w:val="en-ID" w:eastAsia="x-none"/>
                      </w:rPr>
                    </m:ctrlPr>
                  </m:fPr>
                  <m:num>
                    <m:sSub>
                      <m:sSubPr>
                        <m:ctrlPr>
                          <w:rPr>
                            <w:rFonts w:ascii="Cambria Math" w:hAnsi="Cambria Math"/>
                            <w:i/>
                            <w:lang w:val="en-ID" w:eastAsia="x-none"/>
                          </w:rPr>
                        </m:ctrlPr>
                      </m:sSubPr>
                      <m:e>
                        <m:r>
                          <w:rPr>
                            <w:rFonts w:ascii="Cambria Math" w:hAnsi="Cambria Math"/>
                            <w:lang w:val="en-ID" w:eastAsia="x-none"/>
                          </w:rPr>
                          <m:t>E</m:t>
                        </m:r>
                      </m:e>
                      <m:sub>
                        <m:r>
                          <w:rPr>
                            <w:rFonts w:ascii="Cambria Math" w:hAnsi="Cambria Math"/>
                            <w:lang w:val="en-ID" w:eastAsia="x-none"/>
                          </w:rPr>
                          <m:t>total</m:t>
                        </m:r>
                      </m:sub>
                    </m:sSub>
                    <m:r>
                      <w:rPr>
                        <w:rFonts w:ascii="Cambria Math" w:hAnsi="Cambria Math"/>
                        <w:lang w:val="en-ID" w:eastAsia="x-none"/>
                      </w:rPr>
                      <m:t>×</m:t>
                    </m:r>
                    <m:sSub>
                      <m:sSubPr>
                        <m:ctrlPr>
                          <w:rPr>
                            <w:rFonts w:ascii="Cambria Math" w:hAnsi="Cambria Math"/>
                            <w:i/>
                            <w:lang w:val="en-ID" w:eastAsia="x-none"/>
                          </w:rPr>
                        </m:ctrlPr>
                      </m:sSubPr>
                      <m:e>
                        <m:r>
                          <w:rPr>
                            <w:rFonts w:ascii="Cambria Math" w:hAnsi="Cambria Math"/>
                            <w:lang w:val="en-ID" w:eastAsia="x-none"/>
                          </w:rPr>
                          <m:t>SFOC</m:t>
                        </m:r>
                      </m:e>
                      <m:sub>
                        <m:r>
                          <w:rPr>
                            <w:rFonts w:ascii="Cambria Math" w:hAnsi="Cambria Math"/>
                            <w:lang w:val="en-ID" w:eastAsia="x-none"/>
                          </w:rPr>
                          <m:t>rata</m:t>
                        </m:r>
                      </m:sub>
                    </m:sSub>
                  </m:num>
                  <m:den>
                    <m:sSub>
                      <m:sSubPr>
                        <m:ctrlPr>
                          <w:rPr>
                            <w:rFonts w:ascii="Cambria Math" w:hAnsi="Cambria Math"/>
                            <w:i/>
                            <w:lang w:val="en-ID" w:eastAsia="x-none"/>
                          </w:rPr>
                        </m:ctrlPr>
                      </m:sSubPr>
                      <m:e>
                        <m:r>
                          <w:rPr>
                            <w:rFonts w:ascii="Cambria Math" w:hAnsi="Cambria Math"/>
                            <w:lang w:val="en-ID" w:eastAsia="x-none"/>
                          </w:rPr>
                          <m:t>ρ</m:t>
                        </m:r>
                      </m:e>
                      <m:sub>
                        <m:r>
                          <w:rPr>
                            <w:rFonts w:ascii="Cambria Math" w:hAnsi="Cambria Math"/>
                            <w:lang w:val="en-ID" w:eastAsia="x-none"/>
                          </w:rPr>
                          <m:t>solar</m:t>
                        </m:r>
                      </m:sub>
                    </m:sSub>
                  </m:den>
                </m:f>
              </m:oMath>
            </m:oMathPara>
          </w:p>
        </w:tc>
        <w:tc>
          <w:tcPr>
            <w:tcW w:w="362" w:type="pct"/>
            <w:vAlign w:val="center"/>
          </w:tcPr>
          <w:p w14:paraId="01E549C9" w14:textId="2192C89E" w:rsidR="00C978C8" w:rsidRPr="006D0F96" w:rsidRDefault="00C978C8" w:rsidP="009D75F3">
            <w:pPr>
              <w:pStyle w:val="Keterangan"/>
              <w:rPr>
                <w:i/>
              </w:rPr>
            </w:pPr>
            <w:r w:rsidRPr="006D0F96">
              <w:t>(</w:t>
            </w:r>
            <w:r w:rsidRPr="006D0F96">
              <w:rPr>
                <w:i/>
              </w:rPr>
              <w:fldChar w:fldCharType="begin"/>
            </w:r>
            <w:r w:rsidRPr="006D0F96">
              <w:instrText xml:space="preserve"> SEQ ( \* ARABIC </w:instrText>
            </w:r>
            <w:r w:rsidRPr="006D0F96">
              <w:rPr>
                <w:i/>
              </w:rPr>
              <w:fldChar w:fldCharType="separate"/>
            </w:r>
            <w:r w:rsidR="004574B8">
              <w:rPr>
                <w:noProof/>
              </w:rPr>
              <w:t>1</w:t>
            </w:r>
            <w:r w:rsidRPr="006D0F96">
              <w:rPr>
                <w:i/>
              </w:rPr>
              <w:fldChar w:fldCharType="end"/>
            </w:r>
            <w:r w:rsidRPr="006D0F96">
              <w:t>)</w:t>
            </w:r>
          </w:p>
        </w:tc>
      </w:tr>
      <w:tr w:rsidR="00C978C8" w14:paraId="008E699F" w14:textId="77777777" w:rsidTr="00C978C8">
        <w:trPr>
          <w:trHeight w:val="510"/>
        </w:trPr>
        <w:tc>
          <w:tcPr>
            <w:tcW w:w="4638" w:type="pct"/>
            <w:gridSpan w:val="4"/>
            <w:vAlign w:val="center"/>
          </w:tcPr>
          <w:p w14:paraId="1D0714E9" w14:textId="419F7146" w:rsidR="00C978C8" w:rsidRPr="00C978C8" w:rsidRDefault="00000000" w:rsidP="00C978C8">
            <w:pPr>
              <w:rPr>
                <w:lang w:val="en-ID" w:eastAsia="x-none"/>
              </w:rPr>
            </w:pPr>
            <m:oMathPara>
              <m:oMathParaPr>
                <m:jc m:val="center"/>
              </m:oMathParaPr>
              <m:oMath>
                <m:sSub>
                  <m:sSubPr>
                    <m:ctrlPr>
                      <w:rPr>
                        <w:rFonts w:ascii="Cambria Math" w:hAnsi="Cambria Math"/>
                        <w:i/>
                        <w:lang w:val="en-ID" w:eastAsia="x-none"/>
                      </w:rPr>
                    </m:ctrlPr>
                  </m:sSubPr>
                  <m:e>
                    <m:r>
                      <w:rPr>
                        <w:rFonts w:ascii="Cambria Math" w:hAnsi="Cambria Math"/>
                        <w:lang w:val="en-ID" w:eastAsia="x-none"/>
                      </w:rPr>
                      <m:t>K</m:t>
                    </m:r>
                  </m:e>
                  <m:sub>
                    <m:r>
                      <w:rPr>
                        <w:rFonts w:ascii="Cambria Math" w:hAnsi="Cambria Math"/>
                        <w:lang w:val="en-ID" w:eastAsia="x-none"/>
                      </w:rPr>
                      <m:t>dengan</m:t>
                    </m:r>
                  </m:sub>
                </m:sSub>
                <m:r>
                  <w:rPr>
                    <w:rFonts w:ascii="Cambria Math" w:hAnsi="Cambria Math"/>
                    <w:lang w:val="en-ID" w:eastAsia="x-none"/>
                  </w:rPr>
                  <m:t>=</m:t>
                </m:r>
                <m:f>
                  <m:fPr>
                    <m:ctrlPr>
                      <w:rPr>
                        <w:rFonts w:ascii="Cambria Math" w:hAnsi="Cambria Math"/>
                        <w:i/>
                        <w:lang w:val="en-ID" w:eastAsia="x-none"/>
                      </w:rPr>
                    </m:ctrlPr>
                  </m:fPr>
                  <m:num>
                    <m:sSub>
                      <m:sSubPr>
                        <m:ctrlPr>
                          <w:rPr>
                            <w:rFonts w:ascii="Cambria Math" w:hAnsi="Cambria Math"/>
                            <w:i/>
                            <w:lang w:val="en-ID" w:eastAsia="x-none"/>
                          </w:rPr>
                        </m:ctrlPr>
                      </m:sSubPr>
                      <m:e>
                        <m:r>
                          <w:rPr>
                            <w:rFonts w:ascii="Cambria Math" w:hAnsi="Cambria Math"/>
                            <w:lang w:val="en-ID" w:eastAsia="x-none"/>
                          </w:rPr>
                          <m:t>(E</m:t>
                        </m:r>
                      </m:e>
                      <m:sub>
                        <m:r>
                          <w:rPr>
                            <w:rFonts w:ascii="Cambria Math" w:hAnsi="Cambria Math"/>
                            <w:lang w:val="en-ID" w:eastAsia="x-none"/>
                          </w:rPr>
                          <m:t>total</m:t>
                        </m:r>
                      </m:sub>
                    </m:sSub>
                    <m:r>
                      <w:rPr>
                        <w:rFonts w:ascii="Cambria Math" w:hAnsi="Cambria Math"/>
                        <w:lang w:val="en-ID" w:eastAsia="x-none"/>
                      </w:rPr>
                      <m:t>×65%)×</m:t>
                    </m:r>
                    <m:sSub>
                      <m:sSubPr>
                        <m:ctrlPr>
                          <w:rPr>
                            <w:rFonts w:ascii="Cambria Math" w:hAnsi="Cambria Math"/>
                            <w:i/>
                            <w:lang w:val="en-ID" w:eastAsia="x-none"/>
                          </w:rPr>
                        </m:ctrlPr>
                      </m:sSubPr>
                      <m:e>
                        <m:r>
                          <w:rPr>
                            <w:rFonts w:ascii="Cambria Math" w:hAnsi="Cambria Math"/>
                            <w:lang w:val="en-ID" w:eastAsia="x-none"/>
                          </w:rPr>
                          <m:t>SFOC</m:t>
                        </m:r>
                      </m:e>
                      <m:sub>
                        <m:r>
                          <w:rPr>
                            <w:rFonts w:ascii="Cambria Math" w:hAnsi="Cambria Math"/>
                            <w:lang w:val="en-ID" w:eastAsia="x-none"/>
                          </w:rPr>
                          <m:t>optimal</m:t>
                        </m:r>
                      </m:sub>
                    </m:sSub>
                  </m:num>
                  <m:den>
                    <m:sSub>
                      <m:sSubPr>
                        <m:ctrlPr>
                          <w:rPr>
                            <w:rFonts w:ascii="Cambria Math" w:hAnsi="Cambria Math"/>
                            <w:i/>
                            <w:lang w:val="en-ID" w:eastAsia="x-none"/>
                          </w:rPr>
                        </m:ctrlPr>
                      </m:sSubPr>
                      <m:e>
                        <m:r>
                          <w:rPr>
                            <w:rFonts w:ascii="Cambria Math" w:hAnsi="Cambria Math"/>
                            <w:lang w:val="en-ID" w:eastAsia="x-none"/>
                          </w:rPr>
                          <m:t>ρ</m:t>
                        </m:r>
                      </m:e>
                      <m:sub>
                        <m:r>
                          <w:rPr>
                            <w:rFonts w:ascii="Cambria Math" w:hAnsi="Cambria Math"/>
                            <w:lang w:val="en-ID" w:eastAsia="x-none"/>
                          </w:rPr>
                          <m:t>solar</m:t>
                        </m:r>
                      </m:sub>
                    </m:sSub>
                  </m:den>
                </m:f>
              </m:oMath>
            </m:oMathPara>
          </w:p>
        </w:tc>
        <w:tc>
          <w:tcPr>
            <w:tcW w:w="362" w:type="pct"/>
            <w:vAlign w:val="center"/>
          </w:tcPr>
          <w:p w14:paraId="33B9F8E6" w14:textId="1A696678" w:rsidR="00C978C8" w:rsidRPr="006D0F96" w:rsidRDefault="00C978C8" w:rsidP="009D75F3">
            <w:pPr>
              <w:pStyle w:val="Keterangan"/>
              <w:rPr>
                <w:i/>
              </w:rPr>
            </w:pPr>
            <w:r w:rsidRPr="006D0F96">
              <w:t>(</w:t>
            </w:r>
            <w:r w:rsidRPr="006D0F96">
              <w:rPr>
                <w:i/>
              </w:rPr>
              <w:fldChar w:fldCharType="begin"/>
            </w:r>
            <w:r w:rsidRPr="006D0F96">
              <w:instrText xml:space="preserve"> SEQ ( \* ARABIC </w:instrText>
            </w:r>
            <w:r w:rsidRPr="006D0F96">
              <w:rPr>
                <w:i/>
              </w:rPr>
              <w:fldChar w:fldCharType="separate"/>
            </w:r>
            <w:r w:rsidR="004574B8">
              <w:rPr>
                <w:noProof/>
              </w:rPr>
              <w:t>2</w:t>
            </w:r>
            <w:r w:rsidRPr="006D0F96">
              <w:rPr>
                <w:i/>
              </w:rPr>
              <w:fldChar w:fldCharType="end"/>
            </w:r>
            <w:r w:rsidRPr="006D0F96">
              <w:t>)</w:t>
            </w:r>
          </w:p>
        </w:tc>
      </w:tr>
      <w:tr w:rsidR="00C978C8" w14:paraId="4DBD2F58" w14:textId="77777777" w:rsidTr="00C978C8">
        <w:tc>
          <w:tcPr>
            <w:tcW w:w="2905" w:type="pct"/>
            <w:gridSpan w:val="3"/>
          </w:tcPr>
          <w:p w14:paraId="7276B8F9" w14:textId="2947292D" w:rsidR="00C978C8" w:rsidRDefault="00C978C8" w:rsidP="00F15D52">
            <w:pPr>
              <w:jc w:val="both"/>
              <w:rPr>
                <w:lang w:val="en-ID" w:eastAsia="x-none"/>
              </w:rPr>
            </w:pPr>
            <w:r w:rsidRPr="00F35AD5">
              <w:rPr>
                <w:lang w:eastAsia="x-none"/>
              </w:rPr>
              <w:t>Keterangan:</w:t>
            </w:r>
          </w:p>
        </w:tc>
        <w:tc>
          <w:tcPr>
            <w:tcW w:w="1733" w:type="pct"/>
          </w:tcPr>
          <w:p w14:paraId="4FA31BD9" w14:textId="77777777" w:rsidR="00C978C8" w:rsidRDefault="00C978C8" w:rsidP="00F15D52">
            <w:pPr>
              <w:jc w:val="both"/>
              <w:rPr>
                <w:lang w:val="en-ID" w:eastAsia="x-none"/>
              </w:rPr>
            </w:pPr>
          </w:p>
        </w:tc>
        <w:tc>
          <w:tcPr>
            <w:tcW w:w="362" w:type="pct"/>
          </w:tcPr>
          <w:p w14:paraId="3F702EB8" w14:textId="77777777" w:rsidR="00C978C8" w:rsidRDefault="00C978C8" w:rsidP="00F15D52">
            <w:pPr>
              <w:jc w:val="both"/>
              <w:rPr>
                <w:lang w:val="en-ID" w:eastAsia="x-none"/>
              </w:rPr>
            </w:pPr>
          </w:p>
        </w:tc>
      </w:tr>
      <w:tr w:rsidR="00C978C8" w14:paraId="2645F5AC" w14:textId="77777777" w:rsidTr="00C978C8">
        <w:tc>
          <w:tcPr>
            <w:tcW w:w="1462" w:type="pct"/>
          </w:tcPr>
          <w:p w14:paraId="6DCE2F63" w14:textId="21B1DFA0" w:rsidR="00C978C8" w:rsidRPr="00C978C8" w:rsidRDefault="00000000" w:rsidP="00C978C8">
            <w:pPr>
              <w:jc w:val="left"/>
              <w:rPr>
                <w:lang w:eastAsia="x-none"/>
              </w:rPr>
            </w:pPr>
            <m:oMath>
              <m:sSub>
                <m:sSubPr>
                  <m:ctrlPr>
                    <w:rPr>
                      <w:rFonts w:ascii="Cambria Math" w:hAnsi="Cambria Math"/>
                      <w:lang w:eastAsia="x-none"/>
                    </w:rPr>
                  </m:ctrlPr>
                </m:sSubPr>
                <m:e>
                  <m:r>
                    <w:rPr>
                      <w:rFonts w:ascii="Cambria Math" w:hAnsi="Cambria Math"/>
                      <w:lang w:eastAsia="x-none"/>
                    </w:rPr>
                    <m:t>K</m:t>
                  </m:r>
                </m:e>
                <m:sub>
                  <m:r>
                    <w:rPr>
                      <w:rFonts w:ascii="Cambria Math" w:hAnsi="Cambria Math"/>
                      <w:lang w:eastAsia="x-none"/>
                    </w:rPr>
                    <m:t>tanpa</m:t>
                  </m:r>
                </m:sub>
              </m:sSub>
            </m:oMath>
            <w:r w:rsidR="00C978C8" w:rsidRPr="00C978C8">
              <w:rPr>
                <w:lang w:eastAsia="x-none"/>
              </w:rPr>
              <w:t xml:space="preserve"> </w:t>
            </w:r>
          </w:p>
        </w:tc>
        <w:tc>
          <w:tcPr>
            <w:tcW w:w="362" w:type="pct"/>
          </w:tcPr>
          <w:p w14:paraId="03F2DA37" w14:textId="3FDCB399" w:rsidR="00C978C8" w:rsidRPr="000D68E9" w:rsidRDefault="00C978C8" w:rsidP="00F15D52">
            <w:pPr>
              <w:jc w:val="both"/>
              <w:rPr>
                <w:lang w:val="en-ID" w:eastAsia="x-none"/>
              </w:rPr>
            </w:pPr>
            <w:r>
              <w:rPr>
                <w:lang w:val="en-ID" w:eastAsia="x-none"/>
              </w:rPr>
              <w:t>=</w:t>
            </w:r>
          </w:p>
        </w:tc>
        <w:tc>
          <w:tcPr>
            <w:tcW w:w="3176" w:type="pct"/>
            <w:gridSpan w:val="3"/>
          </w:tcPr>
          <w:p w14:paraId="15959370" w14:textId="61653D70" w:rsidR="00C978C8" w:rsidRDefault="00C978C8" w:rsidP="00F15D52">
            <w:pPr>
              <w:jc w:val="both"/>
              <w:rPr>
                <w:lang w:val="en-ID" w:eastAsia="x-none"/>
              </w:rPr>
            </w:pPr>
            <w:r w:rsidRPr="000D68E9">
              <w:rPr>
                <w:lang w:val="en-ID" w:eastAsia="x-none"/>
              </w:rPr>
              <w:t>konsumsi solar tanpa baterai dan inverter (liter/hari)</w:t>
            </w:r>
          </w:p>
        </w:tc>
      </w:tr>
      <w:tr w:rsidR="00C978C8" w14:paraId="4D387621" w14:textId="77777777" w:rsidTr="00C978C8">
        <w:tc>
          <w:tcPr>
            <w:tcW w:w="1462" w:type="pct"/>
          </w:tcPr>
          <w:p w14:paraId="64EE93FC" w14:textId="2C4A4540" w:rsidR="00C978C8" w:rsidRPr="00C978C8" w:rsidRDefault="00000000" w:rsidP="00C978C8">
            <w:pPr>
              <w:jc w:val="left"/>
              <w:rPr>
                <w:lang w:eastAsia="x-none"/>
              </w:rPr>
            </w:pPr>
            <m:oMath>
              <m:sSub>
                <m:sSubPr>
                  <m:ctrlPr>
                    <w:rPr>
                      <w:rFonts w:ascii="Cambria Math" w:hAnsi="Cambria Math"/>
                      <w:lang w:eastAsia="x-none"/>
                    </w:rPr>
                  </m:ctrlPr>
                </m:sSubPr>
                <m:e>
                  <m:r>
                    <w:rPr>
                      <w:rFonts w:ascii="Cambria Math" w:hAnsi="Cambria Math"/>
                      <w:lang w:eastAsia="x-none"/>
                    </w:rPr>
                    <m:t>K</m:t>
                  </m:r>
                </m:e>
                <m:sub>
                  <m:r>
                    <w:rPr>
                      <w:rFonts w:ascii="Cambria Math" w:hAnsi="Cambria Math"/>
                      <w:lang w:eastAsia="x-none"/>
                    </w:rPr>
                    <m:t>dengan</m:t>
                  </m:r>
                </m:sub>
              </m:sSub>
            </m:oMath>
            <w:r w:rsidR="00C978C8" w:rsidRPr="00C978C8">
              <w:rPr>
                <w:lang w:eastAsia="x-none"/>
              </w:rPr>
              <w:t xml:space="preserve"> </w:t>
            </w:r>
          </w:p>
        </w:tc>
        <w:tc>
          <w:tcPr>
            <w:tcW w:w="362" w:type="pct"/>
          </w:tcPr>
          <w:p w14:paraId="1A5B1771" w14:textId="304DF1F7" w:rsidR="00C978C8" w:rsidRPr="000D68E9" w:rsidRDefault="00C978C8" w:rsidP="00C978C8">
            <w:pPr>
              <w:jc w:val="both"/>
              <w:rPr>
                <w:lang w:eastAsia="x-none"/>
              </w:rPr>
            </w:pPr>
            <w:r w:rsidRPr="00A26F5E">
              <w:rPr>
                <w:lang w:val="en-ID" w:eastAsia="x-none"/>
              </w:rPr>
              <w:t>=</w:t>
            </w:r>
          </w:p>
        </w:tc>
        <w:tc>
          <w:tcPr>
            <w:tcW w:w="3176" w:type="pct"/>
            <w:gridSpan w:val="3"/>
          </w:tcPr>
          <w:p w14:paraId="1142DD82" w14:textId="16AA325F" w:rsidR="00C978C8" w:rsidRDefault="00C978C8" w:rsidP="00C978C8">
            <w:pPr>
              <w:jc w:val="both"/>
              <w:rPr>
                <w:lang w:val="en-ID" w:eastAsia="x-none"/>
              </w:rPr>
            </w:pPr>
            <w:r w:rsidRPr="000D68E9">
              <w:rPr>
                <w:lang w:eastAsia="x-none"/>
              </w:rPr>
              <w:t>konsumsi solar dengan baterai dan inverter (liter/hari)</w:t>
            </w:r>
          </w:p>
        </w:tc>
      </w:tr>
      <w:tr w:rsidR="00C978C8" w14:paraId="08E5C9FB" w14:textId="77777777" w:rsidTr="00C978C8">
        <w:tc>
          <w:tcPr>
            <w:tcW w:w="1462" w:type="pct"/>
          </w:tcPr>
          <w:p w14:paraId="0A18A8C8" w14:textId="41D2FC98" w:rsidR="00C978C8" w:rsidRPr="00C978C8" w:rsidRDefault="00000000" w:rsidP="00C978C8">
            <w:pPr>
              <w:jc w:val="left"/>
              <w:rPr>
                <w:lang w:eastAsia="x-none"/>
              </w:rPr>
            </w:pPr>
            <m:oMath>
              <m:sSub>
                <m:sSubPr>
                  <m:ctrlPr>
                    <w:rPr>
                      <w:rFonts w:ascii="Cambria Math" w:hAnsi="Cambria Math"/>
                      <w:lang w:eastAsia="x-none"/>
                    </w:rPr>
                  </m:ctrlPr>
                </m:sSubPr>
                <m:e>
                  <m:r>
                    <w:rPr>
                      <w:rFonts w:ascii="Cambria Math" w:hAnsi="Cambria Math"/>
                      <w:lang w:eastAsia="x-none"/>
                    </w:rPr>
                    <m:t>E</m:t>
                  </m:r>
                </m:e>
                <m:sub>
                  <m:r>
                    <w:rPr>
                      <w:rFonts w:ascii="Cambria Math" w:hAnsi="Cambria Math"/>
                      <w:lang w:eastAsia="x-none"/>
                    </w:rPr>
                    <m:t>total</m:t>
                  </m:r>
                </m:sub>
              </m:sSub>
            </m:oMath>
            <w:r w:rsidR="00C978C8" w:rsidRPr="00C978C8">
              <w:rPr>
                <w:lang w:eastAsia="x-none"/>
              </w:rPr>
              <w:t xml:space="preserve"> </w:t>
            </w:r>
          </w:p>
        </w:tc>
        <w:tc>
          <w:tcPr>
            <w:tcW w:w="362" w:type="pct"/>
          </w:tcPr>
          <w:p w14:paraId="78F4AD3C" w14:textId="39484D33" w:rsidR="00C978C8" w:rsidRDefault="00C978C8" w:rsidP="00C978C8">
            <w:pPr>
              <w:jc w:val="both"/>
              <w:rPr>
                <w:lang w:val="en-ID" w:eastAsia="x-none"/>
              </w:rPr>
            </w:pPr>
            <w:r w:rsidRPr="00A26F5E">
              <w:rPr>
                <w:lang w:val="en-ID" w:eastAsia="x-none"/>
              </w:rPr>
              <w:t>=</w:t>
            </w:r>
          </w:p>
        </w:tc>
        <w:tc>
          <w:tcPr>
            <w:tcW w:w="3176" w:type="pct"/>
            <w:gridSpan w:val="3"/>
          </w:tcPr>
          <w:p w14:paraId="49E59DDB" w14:textId="666129B7" w:rsidR="00C978C8" w:rsidRDefault="00C978C8" w:rsidP="00C978C8">
            <w:pPr>
              <w:jc w:val="both"/>
              <w:rPr>
                <w:lang w:val="en-ID" w:eastAsia="x-none"/>
              </w:rPr>
            </w:pPr>
            <w:r w:rsidRPr="00C978C8">
              <w:rPr>
                <w:lang w:val="en-ID" w:eastAsia="x-none"/>
              </w:rPr>
              <w:t>total energi beban harian kapal (</w:t>
            </w:r>
            <m:oMath>
              <m:r>
                <m:rPr>
                  <m:nor/>
                </m:rPr>
                <w:rPr>
                  <w:lang w:val="en-ID" w:eastAsia="x-none"/>
                </w:rPr>
                <m:t>kWh</m:t>
              </m:r>
            </m:oMath>
            <w:r w:rsidRPr="00C978C8">
              <w:rPr>
                <w:lang w:val="en-ID" w:eastAsia="x-none"/>
              </w:rPr>
              <w:t>)</w:t>
            </w:r>
          </w:p>
        </w:tc>
      </w:tr>
      <w:tr w:rsidR="00C978C8" w14:paraId="1426CA1E" w14:textId="77777777" w:rsidTr="00C978C8">
        <w:tc>
          <w:tcPr>
            <w:tcW w:w="1462" w:type="pct"/>
          </w:tcPr>
          <w:p w14:paraId="7282597A" w14:textId="33DF318E" w:rsidR="00C978C8" w:rsidRPr="00C978C8" w:rsidRDefault="00C978C8" w:rsidP="00C978C8">
            <w:pPr>
              <w:jc w:val="left"/>
              <w:rPr>
                <w:lang w:val="en-ID" w:eastAsia="x-none"/>
              </w:rPr>
            </w:pPr>
            <m:oMathPara>
              <m:oMathParaPr>
                <m:jc m:val="left"/>
              </m:oMathParaPr>
              <m:oMath>
                <m:r>
                  <w:rPr>
                    <w:rFonts w:ascii="Cambria Math" w:hAnsi="Cambria Math"/>
                  </w:rPr>
                  <m:t>SFO</m:t>
                </m:r>
                <m:sSub>
                  <m:sSubPr>
                    <m:ctrlPr>
                      <w:rPr>
                        <w:rFonts w:ascii="Cambria Math" w:hAnsi="Cambria Math"/>
                      </w:rPr>
                    </m:ctrlPr>
                  </m:sSubPr>
                  <m:e>
                    <m:r>
                      <w:rPr>
                        <w:rFonts w:ascii="Cambria Math" w:hAnsi="Cambria Math"/>
                      </w:rPr>
                      <m:t>C</m:t>
                    </m:r>
                  </m:e>
                  <m:sub>
                    <m:r>
                      <w:rPr>
                        <w:rFonts w:ascii="Cambria Math" w:hAnsi="Cambria Math"/>
                      </w:rPr>
                      <m:t>rata</m:t>
                    </m:r>
                  </m:sub>
                </m:sSub>
              </m:oMath>
            </m:oMathPara>
          </w:p>
        </w:tc>
        <w:tc>
          <w:tcPr>
            <w:tcW w:w="362" w:type="pct"/>
          </w:tcPr>
          <w:p w14:paraId="60ECB6DA" w14:textId="25C66769" w:rsidR="00C978C8" w:rsidRDefault="00C978C8" w:rsidP="00C978C8">
            <w:pPr>
              <w:jc w:val="both"/>
              <w:rPr>
                <w:lang w:val="en-ID" w:eastAsia="x-none"/>
              </w:rPr>
            </w:pPr>
            <w:r w:rsidRPr="00A26F5E">
              <w:rPr>
                <w:lang w:val="en-ID" w:eastAsia="x-none"/>
              </w:rPr>
              <w:t>=</w:t>
            </w:r>
          </w:p>
        </w:tc>
        <w:tc>
          <w:tcPr>
            <w:tcW w:w="3176" w:type="pct"/>
            <w:gridSpan w:val="3"/>
          </w:tcPr>
          <w:p w14:paraId="2585AC11" w14:textId="59AE83B7" w:rsidR="00C978C8" w:rsidRDefault="00C978C8" w:rsidP="00C978C8">
            <w:pPr>
              <w:jc w:val="both"/>
              <w:rPr>
                <w:lang w:val="en-ID" w:eastAsia="x-none"/>
              </w:rPr>
            </w:pPr>
            <w:r w:rsidRPr="00C978C8">
              <w:rPr>
                <w:lang w:val="en-ID" w:eastAsia="x-none"/>
              </w:rPr>
              <w:t>konsumsi bahan bakar spesifik rata-rata beban fluktuatif (</w:t>
            </w:r>
            <m:oMath>
              <m:r>
                <w:rPr>
                  <w:rFonts w:ascii="Cambria Math" w:hAnsi="Cambria Math"/>
                  <w:lang w:val="en-ID" w:eastAsia="x-none"/>
                </w:rPr>
                <m:t>240</m:t>
              </m:r>
              <m:r>
                <m:rPr>
                  <m:nor/>
                </m:rPr>
                <w:rPr>
                  <w:lang w:val="en-ID" w:eastAsia="x-none"/>
                </w:rPr>
                <m:t> g/kWh</m:t>
              </m:r>
            </m:oMath>
            <w:r w:rsidRPr="00C978C8">
              <w:rPr>
                <w:lang w:val="en-ID" w:eastAsia="x-none"/>
              </w:rPr>
              <w:t>)</w:t>
            </w:r>
          </w:p>
        </w:tc>
      </w:tr>
      <w:tr w:rsidR="00C978C8" w14:paraId="19161142" w14:textId="77777777" w:rsidTr="00C978C8">
        <w:tc>
          <w:tcPr>
            <w:tcW w:w="1462" w:type="pct"/>
          </w:tcPr>
          <w:p w14:paraId="2F248E62" w14:textId="147CD939" w:rsidR="00C978C8" w:rsidRPr="00C978C8" w:rsidRDefault="00C978C8" w:rsidP="00C978C8">
            <w:pPr>
              <w:jc w:val="left"/>
              <w:rPr>
                <w:lang w:eastAsia="x-none"/>
              </w:rPr>
            </w:pPr>
            <m:oMath>
              <m:r>
                <w:rPr>
                  <w:rFonts w:ascii="Cambria Math" w:hAnsi="Cambria Math"/>
                  <w:lang w:eastAsia="x-none"/>
                </w:rPr>
                <m:t>SFO</m:t>
              </m:r>
              <m:sSub>
                <m:sSubPr>
                  <m:ctrlPr>
                    <w:rPr>
                      <w:rFonts w:ascii="Cambria Math" w:hAnsi="Cambria Math"/>
                      <w:lang w:eastAsia="x-none"/>
                    </w:rPr>
                  </m:ctrlPr>
                </m:sSubPr>
                <m:e>
                  <m:r>
                    <w:rPr>
                      <w:rFonts w:ascii="Cambria Math" w:hAnsi="Cambria Math"/>
                      <w:lang w:eastAsia="x-none"/>
                    </w:rPr>
                    <m:t>C</m:t>
                  </m:r>
                </m:e>
                <m:sub>
                  <m:r>
                    <w:rPr>
                      <w:rFonts w:ascii="Cambria Math" w:hAnsi="Cambria Math"/>
                      <w:lang w:eastAsia="x-none"/>
                    </w:rPr>
                    <m:t>optimal</m:t>
                  </m:r>
                </m:sub>
              </m:sSub>
            </m:oMath>
            <w:r w:rsidRPr="00C978C8">
              <w:rPr>
                <w:lang w:eastAsia="x-none"/>
              </w:rPr>
              <w:t xml:space="preserve"> </w:t>
            </w:r>
          </w:p>
        </w:tc>
        <w:tc>
          <w:tcPr>
            <w:tcW w:w="362" w:type="pct"/>
          </w:tcPr>
          <w:p w14:paraId="6412707B" w14:textId="4779DE5E" w:rsidR="00C978C8" w:rsidRDefault="00C978C8" w:rsidP="00C978C8">
            <w:pPr>
              <w:jc w:val="both"/>
              <w:rPr>
                <w:lang w:val="en-ID" w:eastAsia="x-none"/>
              </w:rPr>
            </w:pPr>
            <w:r w:rsidRPr="00A26F5E">
              <w:rPr>
                <w:lang w:val="en-ID" w:eastAsia="x-none"/>
              </w:rPr>
              <w:t>=</w:t>
            </w:r>
          </w:p>
        </w:tc>
        <w:tc>
          <w:tcPr>
            <w:tcW w:w="3176" w:type="pct"/>
            <w:gridSpan w:val="3"/>
          </w:tcPr>
          <w:p w14:paraId="78B6D4FE" w14:textId="1109F1E9" w:rsidR="00C978C8" w:rsidRDefault="00C978C8" w:rsidP="00C978C8">
            <w:pPr>
              <w:jc w:val="both"/>
              <w:rPr>
                <w:lang w:val="en-ID" w:eastAsia="x-none"/>
              </w:rPr>
            </w:pPr>
            <w:r w:rsidRPr="00C978C8">
              <w:rPr>
                <w:lang w:val="en-ID" w:eastAsia="x-none"/>
              </w:rPr>
              <w:t>konsumsi bahan bakar spesifik beban optimal (</w:t>
            </w:r>
            <m:oMath>
              <m:r>
                <w:rPr>
                  <w:rFonts w:ascii="Cambria Math" w:hAnsi="Cambria Math"/>
                  <w:lang w:val="en-ID" w:eastAsia="x-none"/>
                </w:rPr>
                <m:t>210</m:t>
              </m:r>
              <m:r>
                <m:rPr>
                  <m:nor/>
                </m:rPr>
                <w:rPr>
                  <w:lang w:val="en-ID" w:eastAsia="x-none"/>
                </w:rPr>
                <m:t> g/kWh</m:t>
              </m:r>
            </m:oMath>
            <w:r w:rsidRPr="00C978C8">
              <w:rPr>
                <w:lang w:val="en-ID" w:eastAsia="x-none"/>
              </w:rPr>
              <w:t>)</w:t>
            </w:r>
          </w:p>
        </w:tc>
      </w:tr>
      <w:tr w:rsidR="00C978C8" w14:paraId="1CD9AF40" w14:textId="77777777" w:rsidTr="00C978C8">
        <w:tc>
          <w:tcPr>
            <w:tcW w:w="1462" w:type="pct"/>
          </w:tcPr>
          <w:p w14:paraId="7EA0C38D" w14:textId="14A621DF" w:rsidR="00C978C8" w:rsidRPr="00C978C8" w:rsidRDefault="00000000" w:rsidP="00C978C8">
            <w:pPr>
              <w:jc w:val="left"/>
              <w:rPr>
                <w:lang w:eastAsia="x-none"/>
              </w:rPr>
            </w:pPr>
            <m:oMath>
              <m:sSub>
                <m:sSubPr>
                  <m:ctrlPr>
                    <w:rPr>
                      <w:rFonts w:ascii="Cambria Math" w:hAnsi="Cambria Math"/>
                      <w:lang w:eastAsia="x-none"/>
                    </w:rPr>
                  </m:ctrlPr>
                </m:sSubPr>
                <m:e>
                  <m:r>
                    <w:rPr>
                      <w:rFonts w:ascii="Cambria Math" w:hAnsi="Cambria Math"/>
                      <w:lang w:eastAsia="x-none"/>
                    </w:rPr>
                    <m:t>ρ</m:t>
                  </m:r>
                </m:e>
                <m:sub>
                  <m:r>
                    <w:rPr>
                      <w:rFonts w:ascii="Cambria Math" w:hAnsi="Cambria Math"/>
                      <w:lang w:eastAsia="x-none"/>
                    </w:rPr>
                    <m:t>solar</m:t>
                  </m:r>
                </m:sub>
              </m:sSub>
            </m:oMath>
            <w:r w:rsidR="00C978C8" w:rsidRPr="00C978C8">
              <w:rPr>
                <w:lang w:eastAsia="x-none"/>
              </w:rPr>
              <w:t xml:space="preserve"> </w:t>
            </w:r>
          </w:p>
        </w:tc>
        <w:tc>
          <w:tcPr>
            <w:tcW w:w="362" w:type="pct"/>
          </w:tcPr>
          <w:p w14:paraId="5C269E05" w14:textId="295490F8" w:rsidR="00C978C8" w:rsidRDefault="00C978C8" w:rsidP="00C978C8">
            <w:pPr>
              <w:keepNext/>
              <w:jc w:val="both"/>
              <w:rPr>
                <w:lang w:val="en-ID" w:eastAsia="x-none"/>
              </w:rPr>
            </w:pPr>
            <w:r w:rsidRPr="00A26F5E">
              <w:rPr>
                <w:lang w:val="en-ID" w:eastAsia="x-none"/>
              </w:rPr>
              <w:t>=</w:t>
            </w:r>
          </w:p>
        </w:tc>
        <w:tc>
          <w:tcPr>
            <w:tcW w:w="3176" w:type="pct"/>
            <w:gridSpan w:val="3"/>
          </w:tcPr>
          <w:p w14:paraId="1E57796B" w14:textId="70E89710" w:rsidR="00C978C8" w:rsidRDefault="00C978C8" w:rsidP="00C978C8">
            <w:pPr>
              <w:keepNext/>
              <w:jc w:val="both"/>
              <w:rPr>
                <w:lang w:val="en-ID" w:eastAsia="x-none"/>
              </w:rPr>
            </w:pPr>
            <w:r w:rsidRPr="00C978C8">
              <w:rPr>
                <w:lang w:val="en-ID" w:eastAsia="x-none"/>
              </w:rPr>
              <w:t>massa jenis bahan bakar solar (</w:t>
            </w:r>
            <m:oMath>
              <m:r>
                <w:rPr>
                  <w:rFonts w:ascii="Cambria Math" w:hAnsi="Cambria Math"/>
                  <w:lang w:val="en-ID" w:eastAsia="x-none"/>
                </w:rPr>
                <m:t>0,85</m:t>
              </m:r>
              <m:r>
                <m:rPr>
                  <m:nor/>
                </m:rPr>
                <w:rPr>
                  <w:lang w:val="en-ID" w:eastAsia="x-none"/>
                </w:rPr>
                <m:t> kg/liter</m:t>
              </m:r>
            </m:oMath>
            <w:r w:rsidRPr="00C978C8">
              <w:rPr>
                <w:lang w:val="en-ID" w:eastAsia="x-none"/>
              </w:rPr>
              <w:t xml:space="preserve">) </w:t>
            </w:r>
          </w:p>
        </w:tc>
      </w:tr>
    </w:tbl>
    <w:p w14:paraId="06461229" w14:textId="77777777" w:rsidR="00DD2426" w:rsidRDefault="00DD2426" w:rsidP="00DD2426">
      <w:pPr>
        <w:pStyle w:val="Judul2"/>
        <w:rPr>
          <w:rStyle w:val="Kuat"/>
          <w:b w:val="0"/>
          <w:bCs w:val="0"/>
          <w:i w:val="0"/>
          <w:iCs w:val="0"/>
        </w:rPr>
      </w:pPr>
      <w:r w:rsidRPr="008903AA">
        <w:rPr>
          <w:rStyle w:val="Kuat"/>
          <w:b w:val="0"/>
          <w:bCs w:val="0"/>
          <w:i w:val="0"/>
          <w:iCs w:val="0"/>
        </w:rPr>
        <w:t>Inverter</w:t>
      </w:r>
    </w:p>
    <w:p w14:paraId="621484C0" w14:textId="77777777" w:rsidR="00C978C8" w:rsidRDefault="00C978C8" w:rsidP="00C978C8">
      <w:pPr>
        <w:keepNext/>
      </w:pPr>
      <w:r w:rsidRPr="00BE5059">
        <w:rPr>
          <w:noProof/>
        </w:rPr>
        <w:drawing>
          <wp:inline distT="0" distB="0" distL="0" distR="0" wp14:anchorId="10533BA7" wp14:editId="12C48A9F">
            <wp:extent cx="3011805" cy="1701652"/>
            <wp:effectExtent l="0" t="0" r="0" b="0"/>
            <wp:docPr id="1993441548"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41548" name=""/>
                    <pic:cNvPicPr/>
                  </pic:nvPicPr>
                  <pic:blipFill>
                    <a:blip r:embed="rId15"/>
                    <a:stretch>
                      <a:fillRect/>
                    </a:stretch>
                  </pic:blipFill>
                  <pic:spPr>
                    <a:xfrm>
                      <a:off x="0" y="0"/>
                      <a:ext cx="3011805" cy="1701652"/>
                    </a:xfrm>
                    <a:prstGeom prst="rect">
                      <a:avLst/>
                    </a:prstGeom>
                  </pic:spPr>
                </pic:pic>
              </a:graphicData>
            </a:graphic>
          </wp:inline>
        </w:drawing>
      </w:r>
    </w:p>
    <w:p w14:paraId="3E399B57" w14:textId="7B005E9B" w:rsidR="00C978C8" w:rsidRDefault="00C978C8" w:rsidP="009D75F3">
      <w:pPr>
        <w:pStyle w:val="Keterangan"/>
      </w:pPr>
      <w:r>
        <w:t xml:space="preserve">Gambar  </w:t>
      </w:r>
      <w:r>
        <w:fldChar w:fldCharType="begin"/>
      </w:r>
      <w:r>
        <w:instrText xml:space="preserve"> SEQ Gambar_ \* ARABIC </w:instrText>
      </w:r>
      <w:r>
        <w:fldChar w:fldCharType="separate"/>
      </w:r>
      <w:r w:rsidR="002D3DA4">
        <w:rPr>
          <w:noProof/>
        </w:rPr>
        <w:t>3</w:t>
      </w:r>
      <w:r>
        <w:fldChar w:fldCharType="end"/>
      </w:r>
      <w:r>
        <w:t>. Rangkaian Inverter 3 Fasa</w:t>
      </w:r>
    </w:p>
    <w:p w14:paraId="643C6D78" w14:textId="58A51FD5" w:rsidR="004574B8" w:rsidRPr="004574B8" w:rsidRDefault="004574B8" w:rsidP="004574B8">
      <w:pPr>
        <w:spacing w:before="120" w:after="120"/>
        <w:ind w:firstLine="284"/>
        <w:jc w:val="both"/>
      </w:pPr>
      <w:r w:rsidRPr="00BE5059">
        <w:rPr>
          <w:noProof/>
        </w:rPr>
        <w:t xml:space="preserve">Untuk menganalisis cara kerja rangkaian inverter tiga fasa, rangkaian pada gambar </w:t>
      </w:r>
      <w:r>
        <w:rPr>
          <w:noProof/>
        </w:rPr>
        <w:t>3</w:t>
      </w:r>
      <w:r w:rsidRPr="00BE5059">
        <w:rPr>
          <w:noProof/>
        </w:rPr>
        <w:t xml:space="preserve"> dapat disederhanakan menjadi rangkaian pengganti seperti ditunjukkan pada gambar </w:t>
      </w:r>
      <w:r>
        <w:rPr>
          <w:noProof/>
        </w:rPr>
        <w:t>4</w:t>
      </w:r>
      <w:r w:rsidRPr="00BE5059">
        <w:rPr>
          <w:noProof/>
        </w:rPr>
        <w:t>.</w:t>
      </w:r>
    </w:p>
    <w:p w14:paraId="4BC19244" w14:textId="77777777" w:rsidR="006D0F96" w:rsidRDefault="006D0F96" w:rsidP="006D0F96">
      <w:pPr>
        <w:keepNext/>
      </w:pPr>
      <w:r w:rsidRPr="001977AB">
        <w:rPr>
          <w:noProof/>
          <w:szCs w:val="24"/>
        </w:rPr>
        <w:lastRenderedPageBreak/>
        <w:drawing>
          <wp:inline distT="0" distB="0" distL="0" distR="0" wp14:anchorId="496AAAAD" wp14:editId="08BDD580">
            <wp:extent cx="2685578" cy="1962095"/>
            <wp:effectExtent l="0" t="0" r="635" b="635"/>
            <wp:docPr id="125293958"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3958" name=""/>
                    <pic:cNvPicPr/>
                  </pic:nvPicPr>
                  <pic:blipFill>
                    <a:blip r:embed="rId16"/>
                    <a:stretch>
                      <a:fillRect/>
                    </a:stretch>
                  </pic:blipFill>
                  <pic:spPr>
                    <a:xfrm>
                      <a:off x="0" y="0"/>
                      <a:ext cx="2691107" cy="1966134"/>
                    </a:xfrm>
                    <a:prstGeom prst="rect">
                      <a:avLst/>
                    </a:prstGeom>
                  </pic:spPr>
                </pic:pic>
              </a:graphicData>
            </a:graphic>
          </wp:inline>
        </w:drawing>
      </w:r>
    </w:p>
    <w:p w14:paraId="32BE3011" w14:textId="1D4B5CD8" w:rsidR="006D0F96" w:rsidRPr="006D0F96" w:rsidRDefault="006D0F96" w:rsidP="009D75F3">
      <w:pPr>
        <w:pStyle w:val="Keterangan"/>
      </w:pPr>
      <w:r>
        <w:t xml:space="preserve">Gambar  </w:t>
      </w:r>
      <w:r>
        <w:fldChar w:fldCharType="begin"/>
      </w:r>
      <w:r>
        <w:instrText xml:space="preserve"> SEQ Gambar_ \* ARABIC </w:instrText>
      </w:r>
      <w:r>
        <w:fldChar w:fldCharType="separate"/>
      </w:r>
      <w:r w:rsidR="002D3DA4">
        <w:rPr>
          <w:noProof/>
        </w:rPr>
        <w:t>4</w:t>
      </w:r>
      <w:r>
        <w:fldChar w:fldCharType="end"/>
      </w:r>
      <w:r>
        <w:t>. Rangkaian Pengganti 3 Fasa</w:t>
      </w:r>
    </w:p>
    <w:p w14:paraId="0F9FB490" w14:textId="38B5E427" w:rsidR="006D0F96" w:rsidRPr="006D0F96" w:rsidRDefault="006D0F96" w:rsidP="006D0F96">
      <w:pPr>
        <w:spacing w:before="120"/>
        <w:ind w:firstLine="425"/>
        <w:jc w:val="both"/>
        <w:rPr>
          <w:lang w:val="en-ID" w:eastAsia="x-none"/>
        </w:rPr>
      </w:pPr>
      <w:r>
        <w:rPr>
          <w:lang w:eastAsia="x-none"/>
        </w:rPr>
        <w:t>Pada g</w:t>
      </w:r>
      <w:r w:rsidRPr="006D0F96">
        <w:rPr>
          <w:lang w:val="en-ID" w:eastAsia="x-none"/>
        </w:rPr>
        <w:t xml:space="preserve">ambar 3 dan Gambar 4 </w:t>
      </w:r>
      <w:r>
        <w:rPr>
          <w:lang w:val="en-ID" w:eastAsia="x-none"/>
        </w:rPr>
        <w:t>yang menampilkan diagram</w:t>
      </w:r>
      <w:r w:rsidRPr="006D0F96">
        <w:rPr>
          <w:lang w:val="en-ID" w:eastAsia="x-none"/>
        </w:rPr>
        <w:t xml:space="preserve"> inverter tiga fasa beserta rangkaian penggantinya yang berfungsi mengubah arus searah (DC) menjadi arus bolak-balik (AC) </w:t>
      </w:r>
      <w:sdt>
        <w:sdtPr>
          <w:rPr>
            <w:lang w:val="en-ID" w:eastAsia="x-none"/>
          </w:rPr>
          <w:tag w:val="MENDELEY_CITATION_v3_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"/>
          <w:id w:val="-1248112340"/>
          <w:placeholder>
            <w:docPart w:val="DefaultPlaceholder_-1854013440"/>
          </w:placeholder>
        </w:sdtPr>
        <w:sdtContent>
          <w:r w:rsidR="00161F5B" w:rsidRPr="00161F5B">
            <w:rPr>
              <w:color w:val="000000"/>
              <w:lang w:val="en-ID" w:eastAsia="x-none"/>
            </w:rPr>
            <w:t>[11]</w:t>
          </w:r>
        </w:sdtContent>
      </w:sdt>
      <w:r w:rsidRPr="006D0F96">
        <w:rPr>
          <w:lang w:val="en-ID" w:eastAsia="x-none"/>
        </w:rPr>
        <w:t xml:space="preserve">. Konversi daya ini sangat krusial karena sebagian besar peralatan listrik di atas kapal beroperasi menggunakan listrik AC, sedangkan sumber penyimpanan energi baterai menghasilkan listrik dalam bentuk DC sehingga inverter menjadi komponen utama yang menjembatani sumber energi DC dengan beban AC. </w:t>
      </w:r>
    </w:p>
    <w:p w14:paraId="7CDEB779" w14:textId="5451668C" w:rsidR="006D0F96" w:rsidRPr="006D0F96" w:rsidRDefault="006D0F96" w:rsidP="006D0F96">
      <w:pPr>
        <w:ind w:firstLine="425"/>
        <w:jc w:val="both"/>
        <w:rPr>
          <w:lang w:val="en-ID" w:eastAsia="x-none"/>
        </w:rPr>
      </w:pPr>
      <w:r w:rsidRPr="006D0F96">
        <w:rPr>
          <w:lang w:val="en-ID" w:eastAsia="x-none"/>
        </w:rPr>
        <w:t>Prinsip kerja inverter tiga fasa menggunakan mekanisme pengendalian kombinasi penyalaan enam saklar elektronis S1 hingga S6</w:t>
      </w:r>
      <w:r>
        <w:rPr>
          <w:lang w:val="en-ID" w:eastAsia="x-none"/>
        </w:rPr>
        <w:t>,</w:t>
      </w:r>
      <w:r w:rsidRPr="006D0F96">
        <w:rPr>
          <w:lang w:val="en-ID" w:eastAsia="x-none"/>
        </w:rPr>
        <w:t xml:space="preserve"> berupa komponen IGBT, MOSFET, atau SCR dengan perbedaan </w:t>
      </w:r>
      <w:r>
        <w:rPr>
          <w:lang w:val="en-ID" w:eastAsia="x-none"/>
        </w:rPr>
        <w:t xml:space="preserve">sudut </w:t>
      </w:r>
      <w:r w:rsidRPr="006D0F96">
        <w:rPr>
          <w:lang w:val="en-ID" w:eastAsia="x-none"/>
        </w:rPr>
        <w:t xml:space="preserve">fasa masing-masing sebesar 120 derajat </w:t>
      </w:r>
      <w:sdt>
        <w:sdtPr>
          <w:rPr>
            <w:lang w:val="en-ID" w:eastAsia="x-none"/>
          </w:rPr>
          <w:tag w:val="MENDELEY_CITATION_v3_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"/>
          <w:id w:val="-995258328"/>
          <w:placeholder>
            <w:docPart w:val="DefaultPlaceholder_-1854013440"/>
          </w:placeholder>
        </w:sdtPr>
        <w:sdtContent>
          <w:r w:rsidR="00161F5B" w:rsidRPr="00161F5B">
            <w:rPr>
              <w:color w:val="000000"/>
              <w:lang w:val="en-ID" w:eastAsia="x-none"/>
            </w:rPr>
            <w:t>[12]</w:t>
          </w:r>
        </w:sdtContent>
      </w:sdt>
      <w:r w:rsidRPr="006D0F96">
        <w:rPr>
          <w:lang w:val="en-ID" w:eastAsia="x-none"/>
        </w:rPr>
        <w:t xml:space="preserve">. Masing-masing saklar elektronis pada rangkaian tidak boleh bekerja secara </w:t>
      </w:r>
      <w:r>
        <w:rPr>
          <w:lang w:val="en-ID" w:eastAsia="x-none"/>
        </w:rPr>
        <w:t>bersamaan</w:t>
      </w:r>
      <w:r w:rsidRPr="006D0F96">
        <w:rPr>
          <w:lang w:val="en-ID" w:eastAsia="x-none"/>
        </w:rPr>
        <w:t xml:space="preserve"> dalam satu </w:t>
      </w:r>
      <w:r>
        <w:rPr>
          <w:lang w:val="en-ID" w:eastAsia="x-none"/>
        </w:rPr>
        <w:t>jalur</w:t>
      </w:r>
      <w:r w:rsidRPr="006D0F96">
        <w:rPr>
          <w:lang w:val="en-ID" w:eastAsia="x-none"/>
        </w:rPr>
        <w:t xml:space="preserve"> fasa agar tidak terjadi </w:t>
      </w:r>
      <w:r>
        <w:rPr>
          <w:lang w:val="en-ID" w:eastAsia="x-none"/>
        </w:rPr>
        <w:t>korsleting</w:t>
      </w:r>
      <w:r w:rsidRPr="006D0F96">
        <w:rPr>
          <w:lang w:val="en-ID" w:eastAsia="x-none"/>
        </w:rPr>
        <w:t xml:space="preserve">, melainkan dinyalakan secara bergantian pada frekuensi standar 50 Hz atau 60 Hz untuk memotong dan mengarahkan aliran arus DC menjadi gelombang keluaran tiga fasa. </w:t>
      </w:r>
    </w:p>
    <w:p w14:paraId="0731A1E2" w14:textId="7D7E7331" w:rsidR="006D0F96" w:rsidRPr="006D0F96" w:rsidRDefault="006D0F96" w:rsidP="006D0F96">
      <w:pPr>
        <w:ind w:firstLine="425"/>
        <w:jc w:val="both"/>
        <w:rPr>
          <w:lang w:val="en-ID" w:eastAsia="x-none"/>
        </w:rPr>
      </w:pPr>
      <w:r w:rsidRPr="006D0F96">
        <w:rPr>
          <w:lang w:val="en-ID" w:eastAsia="x-none"/>
        </w:rPr>
        <w:t>Berdasarkan bentuk gelombang keluarannya, inverter gelombang kotak (</w:t>
      </w:r>
      <w:r w:rsidRPr="006D0F96">
        <w:rPr>
          <w:i/>
          <w:iCs/>
          <w:lang w:val="en-ID" w:eastAsia="x-none"/>
        </w:rPr>
        <w:t>square wave</w:t>
      </w:r>
      <w:r w:rsidRPr="006D0F96">
        <w:rPr>
          <w:lang w:val="en-ID" w:eastAsia="x-none"/>
        </w:rPr>
        <w:t xml:space="preserve">) menghasilkan gelombang AC kotak sederhana yang kurang baik untuk menyuplai peralatan listrik karena mengandung banyak harmonisa yang memicu panas berlebih dan kerusakan komponen </w:t>
      </w:r>
      <w:sdt>
        <w:sdtPr>
          <w:rPr>
            <w:lang w:val="en-ID" w:eastAsia="x-none"/>
          </w:rPr>
          <w:tag w:val="MENDELEY_CITATION_v3_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"/>
          <w:id w:val="217795789"/>
          <w:placeholder>
            <w:docPart w:val="DefaultPlaceholder_-1854013440"/>
          </w:placeholder>
        </w:sdtPr>
        <w:sdtContent>
          <w:r w:rsidR="00161F5B" w:rsidRPr="00161F5B">
            <w:rPr>
              <w:color w:val="000000"/>
              <w:lang w:val="en-ID" w:eastAsia="x-none"/>
            </w:rPr>
            <w:t>[13]</w:t>
          </w:r>
        </w:sdtContent>
      </w:sdt>
      <w:r w:rsidRPr="006D0F96">
        <w:rPr>
          <w:lang w:val="en-ID" w:eastAsia="x-none"/>
        </w:rPr>
        <w:t>. Sebaliknya, inverter gelombang sinus murni (</w:t>
      </w:r>
      <w:r w:rsidRPr="00374895">
        <w:rPr>
          <w:i/>
          <w:iCs/>
          <w:lang w:val="en-ID" w:eastAsia="x-none"/>
        </w:rPr>
        <w:t>pure sine wave</w:t>
      </w:r>
      <w:r w:rsidRPr="006D0F96">
        <w:rPr>
          <w:lang w:val="en-ID" w:eastAsia="x-none"/>
        </w:rPr>
        <w:t xml:space="preserve">) dilengkapi dengan rangkaian filter dan </w:t>
      </w:r>
      <w:r w:rsidR="00374895">
        <w:rPr>
          <w:lang w:val="en-ID" w:eastAsia="x-none"/>
        </w:rPr>
        <w:t>PWM (</w:t>
      </w:r>
      <w:r w:rsidR="00374895" w:rsidRPr="00374895">
        <w:rPr>
          <w:i/>
          <w:iCs/>
          <w:lang w:val="en-ID" w:eastAsia="x-none"/>
        </w:rPr>
        <w:t>Pulse Width Modulation</w:t>
      </w:r>
      <w:r w:rsidR="00374895">
        <w:rPr>
          <w:lang w:val="en-ID" w:eastAsia="x-none"/>
        </w:rPr>
        <w:t>)</w:t>
      </w:r>
      <w:r w:rsidRPr="006D0F96">
        <w:rPr>
          <w:lang w:val="en-ID" w:eastAsia="x-none"/>
        </w:rPr>
        <w:t xml:space="preserve"> untuk menghasilkan gelombang sinus murni yang </w:t>
      </w:r>
      <w:r w:rsidR="00374895">
        <w:rPr>
          <w:lang w:val="en-ID" w:eastAsia="x-none"/>
        </w:rPr>
        <w:t>menyerupai</w:t>
      </w:r>
      <w:r w:rsidRPr="006D0F96">
        <w:rPr>
          <w:lang w:val="en-ID" w:eastAsia="x-none"/>
        </w:rPr>
        <w:t xml:space="preserve"> jaringan listrik standar, sehingga ideal untuk menyuplai perangkat keras sensitif dan motor induksi di kapal. </w:t>
      </w:r>
    </w:p>
    <w:p w14:paraId="04F0AC20" w14:textId="058CB3D9" w:rsidR="00C978C8" w:rsidRDefault="006D0F96" w:rsidP="00374895">
      <w:pPr>
        <w:spacing w:after="120"/>
        <w:ind w:firstLine="425"/>
        <w:jc w:val="both"/>
        <w:rPr>
          <w:lang w:val="en-ID" w:eastAsia="x-none"/>
        </w:rPr>
      </w:pPr>
      <w:r w:rsidRPr="006D0F96">
        <w:rPr>
          <w:lang w:val="en-ID" w:eastAsia="x-none"/>
        </w:rPr>
        <w:t xml:space="preserve">Penentuan kapasitas perangkat keras inverter dinyatakan dalam satuan </w:t>
      </w:r>
      <w:r w:rsidRPr="00374895">
        <w:rPr>
          <w:i/>
          <w:iCs/>
          <w:lang w:val="en-ID" w:eastAsia="x-none"/>
        </w:rPr>
        <w:t>volt</w:t>
      </w:r>
      <w:r w:rsidRPr="006D0F96">
        <w:rPr>
          <w:lang w:val="en-ID" w:eastAsia="x-none"/>
        </w:rPr>
        <w:t>-</w:t>
      </w:r>
      <w:r w:rsidRPr="00374895">
        <w:rPr>
          <w:i/>
          <w:iCs/>
          <w:lang w:val="en-ID" w:eastAsia="x-none"/>
        </w:rPr>
        <w:t>ampere</w:t>
      </w:r>
      <w:r w:rsidRPr="006D0F96">
        <w:rPr>
          <w:lang w:val="en-ID" w:eastAsia="x-none"/>
        </w:rPr>
        <w:t xml:space="preserve"> (VA) atau </w:t>
      </w:r>
      <w:r w:rsidRPr="00374895">
        <w:rPr>
          <w:i/>
          <w:iCs/>
          <w:lang w:val="en-ID" w:eastAsia="x-none"/>
        </w:rPr>
        <w:t>kilovolt-ampere</w:t>
      </w:r>
      <w:r w:rsidRPr="006D0F96">
        <w:rPr>
          <w:lang w:val="en-ID" w:eastAsia="x-none"/>
        </w:rPr>
        <w:t xml:space="preserve"> (kVA) yang harus mampu menangani daya nyata beban puncak dengan faktor daya rendah sekitar 0,8 tanpa mengalami panas berlebih </w:t>
      </w:r>
      <w:sdt>
        <w:sdtPr>
          <w:rPr>
            <w:lang w:val="en-ID" w:eastAsia="x-none"/>
          </w:rPr>
          <w:tag w:val="MENDELEY_CITATION_v3_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"/>
          <w:id w:val="909499222"/>
          <w:placeholder>
            <w:docPart w:val="DefaultPlaceholder_-1854013440"/>
          </w:placeholder>
        </w:sdtPr>
        <w:sdtContent>
          <w:r w:rsidR="00161F5B" w:rsidRPr="00161F5B">
            <w:rPr>
              <w:color w:val="000000"/>
              <w:lang w:val="en-ID" w:eastAsia="x-none"/>
            </w:rPr>
            <w:t>[14]</w:t>
          </w:r>
        </w:sdtContent>
      </w:sdt>
      <w:r w:rsidRPr="006D0F96">
        <w:rPr>
          <w:lang w:val="en-ID" w:eastAsia="x-none"/>
        </w:rPr>
        <w:t>. Selain memiliki rentang tegangan masukan DC yang sesuai dengan bank baterai (seperti 48 V) dan keluaran AC standar, perangkat inverter modern umumnya bekerja dengan efisiensi konversi antara 90% hingga 95%, di mana perhitungan kapasitas daya semu, efisiensi konversi, dan rugi daya termal dinyatakan melalui Persamaan (3), Persamaan (4), dan Persamaan (5):</w:t>
      </w:r>
    </w:p>
    <w:tbl>
      <w:tblPr>
        <w:tblStyle w:val="Kisi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
        <w:gridCol w:w="342"/>
        <w:gridCol w:w="174"/>
        <w:gridCol w:w="334"/>
        <w:gridCol w:w="2517"/>
        <w:gridCol w:w="583"/>
      </w:tblGrid>
      <w:tr w:rsidR="00226E9B" w14:paraId="11452974" w14:textId="77777777" w:rsidTr="00226E9B">
        <w:tc>
          <w:tcPr>
            <w:tcW w:w="4385" w:type="pct"/>
            <w:gridSpan w:val="5"/>
          </w:tcPr>
          <w:p w14:paraId="2754A65A" w14:textId="08CE9E81" w:rsidR="00226E9B" w:rsidRDefault="00000000" w:rsidP="00226E9B">
            <w:pPr>
              <w:jc w:val="both"/>
              <w:rPr>
                <w:lang w:val="en-ID" w:eastAsia="x-none"/>
              </w:rPr>
            </w:pPr>
            <m:oMathPara>
              <m:oMath>
                <m:sSub>
                  <m:sSubPr>
                    <m:ctrlPr>
                      <w:rPr>
                        <w:rFonts w:ascii="Cambria Math" w:hAnsi="Cambria Math"/>
                      </w:rPr>
                    </m:ctrlPr>
                  </m:sSubPr>
                  <m:e>
                    <m:r>
                      <w:rPr>
                        <w:rFonts w:ascii="Cambria Math" w:hAnsi="Cambria Math"/>
                      </w:rPr>
                      <m:t>S</m:t>
                    </m:r>
                  </m:e>
                  <m:sub>
                    <m:r>
                      <w:rPr>
                        <w:rFonts w:ascii="Cambria Math" w:hAnsi="Cambria Math"/>
                      </w:rPr>
                      <m:t>inv</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max</m:t>
                        </m:r>
                      </m:sub>
                    </m:sSub>
                  </m:num>
                  <m:den>
                    <m:r>
                      <w:rPr>
                        <w:rFonts w:ascii="Cambria Math" w:hAnsi="Cambria Math"/>
                      </w:rPr>
                      <m:t>P</m:t>
                    </m:r>
                    <m:sSub>
                      <m:sSubPr>
                        <m:ctrlPr>
                          <w:rPr>
                            <w:rFonts w:ascii="Cambria Math" w:hAnsi="Cambria Math"/>
                          </w:rPr>
                        </m:ctrlPr>
                      </m:sSubPr>
                      <m:e>
                        <m:r>
                          <w:rPr>
                            <w:rFonts w:ascii="Cambria Math" w:hAnsi="Cambria Math"/>
                          </w:rPr>
                          <m:t>F</m:t>
                        </m:r>
                      </m:e>
                      <m:sub>
                        <m:r>
                          <w:rPr>
                            <w:rFonts w:ascii="Cambria Math" w:hAnsi="Cambria Math"/>
                          </w:rPr>
                          <m:t>min</m:t>
                        </m:r>
                      </m:sub>
                    </m:sSub>
                  </m:den>
                </m:f>
              </m:oMath>
            </m:oMathPara>
          </w:p>
        </w:tc>
        <w:tc>
          <w:tcPr>
            <w:tcW w:w="615" w:type="pct"/>
            <w:vAlign w:val="center"/>
          </w:tcPr>
          <w:p w14:paraId="757E81C4" w14:textId="3E69CDF3" w:rsidR="00226E9B" w:rsidRDefault="00226E9B" w:rsidP="00226E9B">
            <w:pPr>
              <w:jc w:val="right"/>
              <w:rPr>
                <w:lang w:val="en-ID" w:eastAsia="x-none"/>
              </w:rPr>
            </w:pPr>
            <w:r>
              <w:t>(</w:t>
            </w:r>
            <w:r w:rsidRPr="00E60C45">
              <w:fldChar w:fldCharType="begin"/>
            </w:r>
            <w:r w:rsidRPr="00E60C45">
              <w:instrText xml:space="preserve"> SEQ ( \* ARABIC </w:instrText>
            </w:r>
            <w:r w:rsidRPr="00E60C45">
              <w:fldChar w:fldCharType="separate"/>
            </w:r>
            <w:r w:rsidR="004574B8">
              <w:rPr>
                <w:noProof/>
              </w:rPr>
              <w:t>3</w:t>
            </w:r>
            <w:r w:rsidRPr="00E60C45">
              <w:fldChar w:fldCharType="end"/>
            </w:r>
            <w:r>
              <w:t>)</w:t>
            </w:r>
          </w:p>
        </w:tc>
      </w:tr>
      <w:tr w:rsidR="00226E9B" w14:paraId="0FCC3FA8" w14:textId="77777777" w:rsidTr="00226E9B">
        <w:tc>
          <w:tcPr>
            <w:tcW w:w="4385" w:type="pct"/>
            <w:gridSpan w:val="5"/>
          </w:tcPr>
          <w:p w14:paraId="20D0DBF0" w14:textId="6C62040A" w:rsidR="00226E9B" w:rsidRDefault="00000000" w:rsidP="00226E9B">
            <w:pPr>
              <w:jc w:val="both"/>
              <w:rPr>
                <w:lang w:val="en-ID" w:eastAsia="x-none"/>
              </w:rPr>
            </w:pPr>
            <m:oMathPara>
              <m:oMath>
                <m:sSub>
                  <m:sSubPr>
                    <m:ctrlPr>
                      <w:rPr>
                        <w:rFonts w:ascii="Cambria Math" w:hAnsi="Cambria Math"/>
                      </w:rPr>
                    </m:ctrlPr>
                  </m:sSubPr>
                  <m:e>
                    <m:r>
                      <w:rPr>
                        <w:rFonts w:ascii="Cambria Math" w:hAnsi="Cambria Math"/>
                      </w:rPr>
                      <m:t>η</m:t>
                    </m:r>
                  </m:e>
                  <m:sub>
                    <m:r>
                      <w:rPr>
                        <w:rFonts w:ascii="Cambria Math" w:hAnsi="Cambria Math"/>
                      </w:rPr>
                      <m:t>inv</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out</m:t>
                        </m:r>
                      </m:sub>
                    </m:sSub>
                  </m:num>
                  <m:den>
                    <m:sSub>
                      <m:sSubPr>
                        <m:ctrlPr>
                          <w:rPr>
                            <w:rFonts w:ascii="Cambria Math" w:hAnsi="Cambria Math"/>
                          </w:rPr>
                        </m:ctrlPr>
                      </m:sSubPr>
                      <m:e>
                        <m:r>
                          <w:rPr>
                            <w:rFonts w:ascii="Cambria Math" w:hAnsi="Cambria Math"/>
                          </w:rPr>
                          <m:t>P</m:t>
                        </m:r>
                      </m:e>
                      <m:sub>
                        <m:r>
                          <w:rPr>
                            <w:rFonts w:ascii="Cambria Math" w:hAnsi="Cambria Math"/>
                          </w:rPr>
                          <m:t>in</m:t>
                        </m:r>
                      </m:sub>
                    </m:sSub>
                  </m:den>
                </m:f>
                <m:r>
                  <w:rPr>
                    <w:rFonts w:ascii="Cambria Math" w:hAnsi="Cambria Math"/>
                  </w:rPr>
                  <m:t>×100%</m:t>
                </m:r>
              </m:oMath>
            </m:oMathPara>
          </w:p>
        </w:tc>
        <w:tc>
          <w:tcPr>
            <w:tcW w:w="615" w:type="pct"/>
            <w:vAlign w:val="center"/>
          </w:tcPr>
          <w:p w14:paraId="07923A1E" w14:textId="444C4193" w:rsidR="00226E9B" w:rsidRDefault="00226E9B" w:rsidP="00226E9B">
            <w:pPr>
              <w:jc w:val="right"/>
              <w:rPr>
                <w:lang w:val="en-ID" w:eastAsia="x-none"/>
              </w:rPr>
            </w:pPr>
            <w:r>
              <w:rPr>
                <w:lang w:val="en-ID" w:eastAsia="x-none"/>
              </w:rPr>
              <w:t>(</w:t>
            </w:r>
            <w:r w:rsidRPr="00E60C45">
              <w:rPr>
                <w:lang w:val="en-ID" w:eastAsia="x-none"/>
              </w:rPr>
              <w:fldChar w:fldCharType="begin"/>
            </w:r>
            <w:r w:rsidRPr="00E60C45">
              <w:rPr>
                <w:lang w:val="en-ID" w:eastAsia="x-none"/>
              </w:rPr>
              <w:instrText xml:space="preserve"> SEQ ( \* ARABIC </w:instrText>
            </w:r>
            <w:r w:rsidRPr="00E60C45">
              <w:rPr>
                <w:lang w:val="en-ID" w:eastAsia="x-none"/>
              </w:rPr>
              <w:fldChar w:fldCharType="separate"/>
            </w:r>
            <w:r w:rsidR="004574B8">
              <w:rPr>
                <w:noProof/>
                <w:lang w:val="en-ID" w:eastAsia="x-none"/>
              </w:rPr>
              <w:t>4</w:t>
            </w:r>
            <w:r w:rsidRPr="00E60C45">
              <w:rPr>
                <w:lang w:val="en-ID" w:eastAsia="x-none"/>
              </w:rPr>
              <w:fldChar w:fldCharType="end"/>
            </w:r>
            <w:r>
              <w:rPr>
                <w:lang w:val="en-ID" w:eastAsia="x-none"/>
              </w:rPr>
              <w:t>)</w:t>
            </w:r>
          </w:p>
        </w:tc>
      </w:tr>
      <w:tr w:rsidR="00374895" w14:paraId="5005C0D3" w14:textId="77777777" w:rsidTr="00226E9B">
        <w:tc>
          <w:tcPr>
            <w:tcW w:w="4385" w:type="pct"/>
            <w:gridSpan w:val="5"/>
          </w:tcPr>
          <w:p w14:paraId="4BFD0D23" w14:textId="73BEE7C7" w:rsidR="00374895" w:rsidRDefault="00000000" w:rsidP="00374895">
            <w:pPr>
              <w:jc w:val="both"/>
              <w:rPr>
                <w:lang w:val="en-ID" w:eastAsia="x-none"/>
              </w:rPr>
            </w:pPr>
            <m:oMathPara>
              <m:oMath>
                <m:sSub>
                  <m:sSubPr>
                    <m:ctrlPr>
                      <w:rPr>
                        <w:rFonts w:ascii="Cambria Math" w:hAnsi="Cambria Math"/>
                      </w:rPr>
                    </m:ctrlPr>
                  </m:sSubPr>
                  <m:e>
                    <m:r>
                      <w:rPr>
                        <w:rFonts w:ascii="Cambria Math" w:hAnsi="Cambria Math"/>
                      </w:rPr>
                      <m:t>P</m:t>
                    </m:r>
                  </m:e>
                  <m:sub>
                    <m:r>
                      <w:rPr>
                        <w:rFonts w:ascii="Cambria Math" w:hAnsi="Cambria Math"/>
                      </w:rPr>
                      <m:t>loss</m:t>
                    </m:r>
                  </m:sub>
                </m:sSub>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in</m:t>
                    </m:r>
                  </m:sub>
                </m:sSub>
                <m:r>
                  <w:rPr>
                    <w:rFonts w:ascii="Cambria Math" w:hAnsi="Cambria Math"/>
                  </w:rPr>
                  <m:t>×</m:t>
                </m:r>
                <m:d>
                  <m:dPr>
                    <m:ctrlPr>
                      <w:rPr>
                        <w:rFonts w:ascii="Cambria Math" w:hAnsi="Cambria Math"/>
                      </w:rPr>
                    </m:ctrlPr>
                  </m:dPr>
                  <m:e>
                    <m:r>
                      <w:rPr>
                        <w:rFonts w:ascii="Cambria Math" w:hAnsi="Cambria Math"/>
                      </w:rPr>
                      <m:t>1-</m:t>
                    </m:r>
                    <m:sSub>
                      <m:sSubPr>
                        <m:ctrlPr>
                          <w:rPr>
                            <w:rFonts w:ascii="Cambria Math" w:hAnsi="Cambria Math"/>
                          </w:rPr>
                        </m:ctrlPr>
                      </m:sSubPr>
                      <m:e>
                        <m:r>
                          <w:rPr>
                            <w:rFonts w:ascii="Cambria Math" w:hAnsi="Cambria Math"/>
                          </w:rPr>
                          <m:t>η</m:t>
                        </m:r>
                      </m:e>
                      <m:sub>
                        <m:r>
                          <w:rPr>
                            <w:rFonts w:ascii="Cambria Math" w:hAnsi="Cambria Math"/>
                          </w:rPr>
                          <m:t>inv</m:t>
                        </m:r>
                      </m:sub>
                    </m:sSub>
                  </m:e>
                </m:d>
              </m:oMath>
            </m:oMathPara>
          </w:p>
        </w:tc>
        <w:tc>
          <w:tcPr>
            <w:tcW w:w="615" w:type="pct"/>
            <w:vAlign w:val="center"/>
          </w:tcPr>
          <w:p w14:paraId="45EDD4B3" w14:textId="3C815B7A" w:rsidR="00374895" w:rsidRPr="00226E9B" w:rsidRDefault="00226E9B" w:rsidP="009D75F3">
            <w:pPr>
              <w:pStyle w:val="Keterangan"/>
            </w:pPr>
            <w:r>
              <w:rPr>
                <w:lang w:val="en-ID" w:eastAsia="x-none"/>
              </w:rPr>
              <w:t>(</w:t>
            </w:r>
            <w:r>
              <w:fldChar w:fldCharType="begin"/>
            </w:r>
            <w:r>
              <w:instrText xml:space="preserve"> SEQ ( \* ARABIC </w:instrText>
            </w:r>
            <w:r>
              <w:fldChar w:fldCharType="separate"/>
            </w:r>
            <w:r w:rsidR="004574B8">
              <w:rPr>
                <w:noProof/>
              </w:rPr>
              <w:t>5</w:t>
            </w:r>
            <w:r>
              <w:fldChar w:fldCharType="end"/>
            </w:r>
            <w:r>
              <w:rPr>
                <w:lang w:val="en-ID" w:eastAsia="x-none"/>
              </w:rPr>
              <w:t>)</w:t>
            </w:r>
          </w:p>
        </w:tc>
      </w:tr>
      <w:tr w:rsidR="00374895" w14:paraId="1DB6378A" w14:textId="77777777" w:rsidTr="00226E9B">
        <w:tc>
          <w:tcPr>
            <w:tcW w:w="1380" w:type="pct"/>
            <w:gridSpan w:val="3"/>
          </w:tcPr>
          <w:p w14:paraId="07C34AC7" w14:textId="00ACE86F" w:rsidR="00374895" w:rsidRDefault="00374895" w:rsidP="00374895">
            <w:pPr>
              <w:jc w:val="both"/>
              <w:rPr>
                <w:lang w:val="en-ID" w:eastAsia="x-none"/>
              </w:rPr>
            </w:pPr>
            <w:r w:rsidRPr="00374895">
              <w:rPr>
                <w:lang w:eastAsia="x-none"/>
              </w:rPr>
              <w:t>Keterangan:</w:t>
            </w:r>
          </w:p>
        </w:tc>
        <w:tc>
          <w:tcPr>
            <w:tcW w:w="352" w:type="pct"/>
          </w:tcPr>
          <w:p w14:paraId="6A186BE3" w14:textId="748C7091" w:rsidR="00374895" w:rsidRDefault="00374895" w:rsidP="00374895">
            <w:pPr>
              <w:jc w:val="both"/>
              <w:rPr>
                <w:lang w:val="en-ID" w:eastAsia="x-none"/>
              </w:rPr>
            </w:pPr>
          </w:p>
        </w:tc>
        <w:tc>
          <w:tcPr>
            <w:tcW w:w="3269" w:type="pct"/>
            <w:gridSpan w:val="2"/>
          </w:tcPr>
          <w:p w14:paraId="45EFDB20" w14:textId="77777777" w:rsidR="00374895" w:rsidRDefault="00374895" w:rsidP="00374895">
            <w:pPr>
              <w:jc w:val="both"/>
              <w:rPr>
                <w:lang w:val="en-ID" w:eastAsia="x-none"/>
              </w:rPr>
            </w:pPr>
          </w:p>
        </w:tc>
      </w:tr>
      <w:tr w:rsidR="00374895" w14:paraId="335942B9" w14:textId="77777777" w:rsidTr="00226E9B">
        <w:tc>
          <w:tcPr>
            <w:tcW w:w="836" w:type="pct"/>
            <w:vAlign w:val="center"/>
          </w:tcPr>
          <w:p w14:paraId="727D6599" w14:textId="3B1CAABE" w:rsidR="00374895" w:rsidRPr="00374895" w:rsidRDefault="00000000" w:rsidP="00374895">
            <w:pPr>
              <w:jc w:val="left"/>
              <w:rPr>
                <w:lang w:val="en-ID" w:eastAsia="x-none"/>
              </w:rPr>
            </w:pPr>
            <m:oMathPara>
              <m:oMathParaPr>
                <m:jc m:val="left"/>
              </m:oMathParaPr>
              <m:oMath>
                <m:sSub>
                  <m:sSubPr>
                    <m:ctrlPr>
                      <w:rPr>
                        <w:rFonts w:ascii="Cambria Math" w:hAnsi="Cambria Math"/>
                      </w:rPr>
                    </m:ctrlPr>
                  </m:sSubPr>
                  <m:e>
                    <m:r>
                      <w:rPr>
                        <w:rFonts w:ascii="Cambria Math" w:hAnsi="Cambria Math"/>
                      </w:rPr>
                      <m:t>S</m:t>
                    </m:r>
                  </m:e>
                  <m:sub>
                    <m:r>
                      <w:rPr>
                        <w:rFonts w:ascii="Cambria Math" w:hAnsi="Cambria Math"/>
                      </w:rPr>
                      <m:t>inv</m:t>
                    </m:r>
                  </m:sub>
                </m:sSub>
              </m:oMath>
            </m:oMathPara>
          </w:p>
        </w:tc>
        <w:tc>
          <w:tcPr>
            <w:tcW w:w="361" w:type="pct"/>
          </w:tcPr>
          <w:p w14:paraId="4FAF8ED3" w14:textId="23311998" w:rsidR="00374895" w:rsidRDefault="00374895" w:rsidP="00374895">
            <w:pPr>
              <w:jc w:val="both"/>
              <w:rPr>
                <w:lang w:val="en-ID" w:eastAsia="x-none"/>
              </w:rPr>
            </w:pPr>
            <w:r>
              <w:rPr>
                <w:lang w:val="en-ID" w:eastAsia="x-none"/>
              </w:rPr>
              <w:t>=</w:t>
            </w:r>
          </w:p>
        </w:tc>
        <w:tc>
          <w:tcPr>
            <w:tcW w:w="3803" w:type="pct"/>
            <w:gridSpan w:val="4"/>
          </w:tcPr>
          <w:p w14:paraId="1D071264" w14:textId="1027EE16" w:rsidR="00374895" w:rsidRDefault="00374895" w:rsidP="00374895">
            <w:pPr>
              <w:jc w:val="both"/>
              <w:rPr>
                <w:lang w:val="en-ID" w:eastAsia="x-none"/>
              </w:rPr>
            </w:pPr>
            <w:r w:rsidRPr="00374895">
              <w:rPr>
                <w:lang w:eastAsia="x-none"/>
              </w:rPr>
              <w:t>kapasitas daya semu inverter</w:t>
            </w:r>
          </w:p>
        </w:tc>
      </w:tr>
      <w:tr w:rsidR="00374895" w14:paraId="77F295CA" w14:textId="77777777" w:rsidTr="00226E9B">
        <w:tc>
          <w:tcPr>
            <w:tcW w:w="836" w:type="pct"/>
            <w:vAlign w:val="center"/>
          </w:tcPr>
          <w:p w14:paraId="0261761F" w14:textId="7FD0F5B2" w:rsidR="00374895" w:rsidRPr="00374895" w:rsidRDefault="00000000" w:rsidP="00374895">
            <w:pPr>
              <w:jc w:val="left"/>
              <w:rPr>
                <w:lang w:val="en-ID" w:eastAsia="x-none"/>
              </w:rPr>
            </w:pPr>
            <m:oMathPara>
              <m:oMathParaPr>
                <m:jc m:val="left"/>
              </m:oMathParaPr>
              <m:oMath>
                <m:sSub>
                  <m:sSubPr>
                    <m:ctrlPr>
                      <w:rPr>
                        <w:rFonts w:ascii="Cambria Math" w:hAnsi="Cambria Math"/>
                      </w:rPr>
                    </m:ctrlPr>
                  </m:sSubPr>
                  <m:e>
                    <m:r>
                      <w:rPr>
                        <w:rFonts w:ascii="Cambria Math" w:hAnsi="Cambria Math"/>
                      </w:rPr>
                      <m:t>P</m:t>
                    </m:r>
                  </m:e>
                  <m:sub>
                    <m:r>
                      <w:rPr>
                        <w:rFonts w:ascii="Cambria Math" w:hAnsi="Cambria Math"/>
                      </w:rPr>
                      <m:t>max</m:t>
                    </m:r>
                  </m:sub>
                </m:sSub>
              </m:oMath>
            </m:oMathPara>
          </w:p>
        </w:tc>
        <w:tc>
          <w:tcPr>
            <w:tcW w:w="361" w:type="pct"/>
          </w:tcPr>
          <w:p w14:paraId="6FFD3E9A" w14:textId="2DAFA02E" w:rsidR="00374895" w:rsidRDefault="00374895" w:rsidP="00374895">
            <w:pPr>
              <w:jc w:val="both"/>
              <w:rPr>
                <w:lang w:val="en-ID" w:eastAsia="x-none"/>
              </w:rPr>
            </w:pPr>
            <w:r>
              <w:rPr>
                <w:lang w:val="en-ID" w:eastAsia="x-none"/>
              </w:rPr>
              <w:t>=</w:t>
            </w:r>
          </w:p>
        </w:tc>
        <w:tc>
          <w:tcPr>
            <w:tcW w:w="3803" w:type="pct"/>
            <w:gridSpan w:val="4"/>
          </w:tcPr>
          <w:p w14:paraId="615794C1" w14:textId="4282FBE1" w:rsidR="00374895" w:rsidRDefault="00374895" w:rsidP="00374895">
            <w:pPr>
              <w:jc w:val="both"/>
              <w:rPr>
                <w:lang w:val="en-ID" w:eastAsia="x-none"/>
              </w:rPr>
            </w:pPr>
            <w:r w:rsidRPr="00374895">
              <w:rPr>
                <w:lang w:eastAsia="x-none"/>
              </w:rPr>
              <w:t xml:space="preserve">daya </w:t>
            </w:r>
            <w:r>
              <w:rPr>
                <w:lang w:eastAsia="x-none"/>
              </w:rPr>
              <w:t>aktif</w:t>
            </w:r>
            <w:r w:rsidRPr="00374895">
              <w:rPr>
                <w:lang w:eastAsia="x-none"/>
              </w:rPr>
              <w:t xml:space="preserve"> maksimum beban puncak</w:t>
            </w:r>
          </w:p>
        </w:tc>
      </w:tr>
      <w:tr w:rsidR="00374895" w14:paraId="3049A6B6" w14:textId="77777777" w:rsidTr="00226E9B">
        <w:tc>
          <w:tcPr>
            <w:tcW w:w="836" w:type="pct"/>
            <w:vAlign w:val="center"/>
          </w:tcPr>
          <w:p w14:paraId="465DBD25" w14:textId="4237E64E" w:rsidR="00374895" w:rsidRPr="00374895" w:rsidRDefault="00374895" w:rsidP="00374895">
            <w:pPr>
              <w:jc w:val="left"/>
              <w:rPr>
                <w:lang w:val="en-ID" w:eastAsia="x-none"/>
              </w:rPr>
            </w:pPr>
            <m:oMathPara>
              <m:oMathParaPr>
                <m:jc m:val="left"/>
              </m:oMathParaPr>
              <m:oMath>
                <m:r>
                  <w:rPr>
                    <w:rFonts w:ascii="Cambria Math" w:hAnsi="Cambria Math"/>
                  </w:rPr>
                  <m:t>P</m:t>
                </m:r>
                <m:sSub>
                  <m:sSubPr>
                    <m:ctrlPr>
                      <w:rPr>
                        <w:rFonts w:ascii="Cambria Math" w:hAnsi="Cambria Math"/>
                      </w:rPr>
                    </m:ctrlPr>
                  </m:sSubPr>
                  <m:e>
                    <m:r>
                      <w:rPr>
                        <w:rFonts w:ascii="Cambria Math" w:hAnsi="Cambria Math"/>
                      </w:rPr>
                      <m:t>F</m:t>
                    </m:r>
                  </m:e>
                  <m:sub>
                    <m:r>
                      <w:rPr>
                        <w:rFonts w:ascii="Cambria Math" w:hAnsi="Cambria Math"/>
                      </w:rPr>
                      <m:t>min</m:t>
                    </m:r>
                  </m:sub>
                </m:sSub>
              </m:oMath>
            </m:oMathPara>
          </w:p>
        </w:tc>
        <w:tc>
          <w:tcPr>
            <w:tcW w:w="361" w:type="pct"/>
          </w:tcPr>
          <w:p w14:paraId="152E1B19" w14:textId="45A0D4E2" w:rsidR="00374895" w:rsidRDefault="00374895" w:rsidP="00374895">
            <w:pPr>
              <w:jc w:val="both"/>
              <w:rPr>
                <w:lang w:val="en-ID" w:eastAsia="x-none"/>
              </w:rPr>
            </w:pPr>
            <w:r>
              <w:rPr>
                <w:lang w:val="en-ID" w:eastAsia="x-none"/>
              </w:rPr>
              <w:t>=</w:t>
            </w:r>
          </w:p>
        </w:tc>
        <w:tc>
          <w:tcPr>
            <w:tcW w:w="3803" w:type="pct"/>
            <w:gridSpan w:val="4"/>
          </w:tcPr>
          <w:p w14:paraId="24D23BB7" w14:textId="6464D2B8" w:rsidR="00374895" w:rsidRDefault="00374895" w:rsidP="00374895">
            <w:pPr>
              <w:jc w:val="both"/>
              <w:rPr>
                <w:lang w:val="en-ID" w:eastAsia="x-none"/>
              </w:rPr>
            </w:pPr>
            <w:r w:rsidRPr="00374895">
              <w:rPr>
                <w:lang w:eastAsia="x-none"/>
              </w:rPr>
              <w:t xml:space="preserve">faktor </w:t>
            </w:r>
            <w:proofErr w:type="gramStart"/>
            <w:r w:rsidRPr="00374895">
              <w:rPr>
                <w:lang w:eastAsia="x-none"/>
              </w:rPr>
              <w:t>daya  minimal</w:t>
            </w:r>
            <w:proofErr w:type="gramEnd"/>
          </w:p>
        </w:tc>
      </w:tr>
      <w:tr w:rsidR="00374895" w14:paraId="2B3147B1" w14:textId="77777777" w:rsidTr="00226E9B">
        <w:tc>
          <w:tcPr>
            <w:tcW w:w="836" w:type="pct"/>
            <w:vAlign w:val="center"/>
          </w:tcPr>
          <w:p w14:paraId="148D55AF" w14:textId="2E497B13" w:rsidR="00374895" w:rsidRPr="00374895" w:rsidRDefault="00000000" w:rsidP="00374895">
            <w:pPr>
              <w:jc w:val="left"/>
              <w:rPr>
                <w:lang w:val="en-ID" w:eastAsia="x-none"/>
              </w:rPr>
            </w:pPr>
            <m:oMathPara>
              <m:oMathParaPr>
                <m:jc m:val="left"/>
              </m:oMathParaPr>
              <m:oMath>
                <m:sSub>
                  <m:sSubPr>
                    <m:ctrlPr>
                      <w:rPr>
                        <w:rFonts w:ascii="Cambria Math" w:hAnsi="Cambria Math"/>
                      </w:rPr>
                    </m:ctrlPr>
                  </m:sSubPr>
                  <m:e>
                    <m:r>
                      <w:rPr>
                        <w:rFonts w:ascii="Cambria Math" w:hAnsi="Cambria Math"/>
                      </w:rPr>
                      <m:t>η</m:t>
                    </m:r>
                  </m:e>
                  <m:sub>
                    <m:r>
                      <w:rPr>
                        <w:rFonts w:ascii="Cambria Math" w:hAnsi="Cambria Math"/>
                      </w:rPr>
                      <m:t>inv</m:t>
                    </m:r>
                  </m:sub>
                </m:sSub>
              </m:oMath>
            </m:oMathPara>
          </w:p>
        </w:tc>
        <w:tc>
          <w:tcPr>
            <w:tcW w:w="361" w:type="pct"/>
          </w:tcPr>
          <w:p w14:paraId="0D1CCB95" w14:textId="4613C994" w:rsidR="00374895" w:rsidRDefault="00374895" w:rsidP="00374895">
            <w:pPr>
              <w:jc w:val="both"/>
              <w:rPr>
                <w:lang w:val="en-ID" w:eastAsia="x-none"/>
              </w:rPr>
            </w:pPr>
            <w:r>
              <w:rPr>
                <w:lang w:val="en-ID" w:eastAsia="x-none"/>
              </w:rPr>
              <w:t>=</w:t>
            </w:r>
          </w:p>
        </w:tc>
        <w:tc>
          <w:tcPr>
            <w:tcW w:w="3803" w:type="pct"/>
            <w:gridSpan w:val="4"/>
          </w:tcPr>
          <w:p w14:paraId="24BABEAA" w14:textId="29430C83" w:rsidR="00374895" w:rsidRDefault="00374895" w:rsidP="00374895">
            <w:pPr>
              <w:jc w:val="both"/>
              <w:rPr>
                <w:lang w:val="en-ID" w:eastAsia="x-none"/>
              </w:rPr>
            </w:pPr>
            <w:r w:rsidRPr="00374895">
              <w:rPr>
                <w:lang w:eastAsia="x-none"/>
              </w:rPr>
              <w:t>efisiensi konversi inverter (%)</w:t>
            </w:r>
          </w:p>
        </w:tc>
      </w:tr>
      <w:tr w:rsidR="00374895" w14:paraId="6621F26A" w14:textId="77777777" w:rsidTr="00226E9B">
        <w:tc>
          <w:tcPr>
            <w:tcW w:w="836" w:type="pct"/>
            <w:vAlign w:val="center"/>
          </w:tcPr>
          <w:p w14:paraId="1C98132A" w14:textId="542DD909" w:rsidR="00374895" w:rsidRPr="00374895" w:rsidRDefault="00000000" w:rsidP="00374895">
            <w:pPr>
              <w:jc w:val="left"/>
              <w:rPr>
                <w:lang w:val="en-ID" w:eastAsia="x-none"/>
              </w:rPr>
            </w:pPr>
            <m:oMathPara>
              <m:oMathParaPr>
                <m:jc m:val="left"/>
              </m:oMathParaPr>
              <m:oMath>
                <m:sSub>
                  <m:sSubPr>
                    <m:ctrlPr>
                      <w:rPr>
                        <w:rFonts w:ascii="Cambria Math" w:hAnsi="Cambria Math"/>
                      </w:rPr>
                    </m:ctrlPr>
                  </m:sSubPr>
                  <m:e>
                    <m:r>
                      <w:rPr>
                        <w:rFonts w:ascii="Cambria Math" w:hAnsi="Cambria Math"/>
                      </w:rPr>
                      <m:t>P</m:t>
                    </m:r>
                  </m:e>
                  <m:sub>
                    <m:r>
                      <w:rPr>
                        <w:rFonts w:ascii="Cambria Math" w:hAnsi="Cambria Math"/>
                      </w:rPr>
                      <m:t>out</m:t>
                    </m:r>
                  </m:sub>
                </m:sSub>
              </m:oMath>
            </m:oMathPara>
          </w:p>
        </w:tc>
        <w:tc>
          <w:tcPr>
            <w:tcW w:w="361" w:type="pct"/>
          </w:tcPr>
          <w:p w14:paraId="1123FF23" w14:textId="002906B1" w:rsidR="00374895" w:rsidRDefault="00374895" w:rsidP="00374895">
            <w:pPr>
              <w:jc w:val="both"/>
              <w:rPr>
                <w:lang w:val="en-ID" w:eastAsia="x-none"/>
              </w:rPr>
            </w:pPr>
            <w:r>
              <w:rPr>
                <w:lang w:val="en-ID" w:eastAsia="x-none"/>
              </w:rPr>
              <w:t>=</w:t>
            </w:r>
          </w:p>
        </w:tc>
        <w:tc>
          <w:tcPr>
            <w:tcW w:w="3803" w:type="pct"/>
            <w:gridSpan w:val="4"/>
          </w:tcPr>
          <w:p w14:paraId="2CFFA321" w14:textId="190AFEF3" w:rsidR="00374895" w:rsidRDefault="00374895" w:rsidP="00374895">
            <w:pPr>
              <w:jc w:val="both"/>
              <w:rPr>
                <w:lang w:val="en-ID" w:eastAsia="x-none"/>
              </w:rPr>
            </w:pPr>
            <w:r w:rsidRPr="00374895">
              <w:rPr>
                <w:lang w:eastAsia="x-none"/>
              </w:rPr>
              <w:t xml:space="preserve">daya </w:t>
            </w:r>
            <w:r>
              <w:rPr>
                <w:lang w:eastAsia="x-none"/>
              </w:rPr>
              <w:t>aktif</w:t>
            </w:r>
            <w:r w:rsidRPr="00374895">
              <w:rPr>
                <w:lang w:eastAsia="x-none"/>
              </w:rPr>
              <w:t xml:space="preserve"> keluaran AC</w:t>
            </w:r>
          </w:p>
        </w:tc>
      </w:tr>
      <w:tr w:rsidR="00374895" w14:paraId="777D3531" w14:textId="77777777" w:rsidTr="00226E9B">
        <w:tc>
          <w:tcPr>
            <w:tcW w:w="836" w:type="pct"/>
            <w:vAlign w:val="center"/>
          </w:tcPr>
          <w:p w14:paraId="254F6743" w14:textId="4AAA7D69" w:rsidR="00374895" w:rsidRPr="00374895" w:rsidRDefault="00000000" w:rsidP="00374895">
            <w:pPr>
              <w:jc w:val="left"/>
              <w:rPr>
                <w:lang w:val="en-ID" w:eastAsia="x-none"/>
              </w:rPr>
            </w:pPr>
            <m:oMathPara>
              <m:oMathParaPr>
                <m:jc m:val="left"/>
              </m:oMathParaPr>
              <m:oMath>
                <m:sSub>
                  <m:sSubPr>
                    <m:ctrlPr>
                      <w:rPr>
                        <w:rFonts w:ascii="Cambria Math" w:hAnsi="Cambria Math"/>
                      </w:rPr>
                    </m:ctrlPr>
                  </m:sSubPr>
                  <m:e>
                    <m:r>
                      <w:rPr>
                        <w:rFonts w:ascii="Cambria Math" w:hAnsi="Cambria Math"/>
                      </w:rPr>
                      <m:t>P</m:t>
                    </m:r>
                  </m:e>
                  <m:sub>
                    <m:r>
                      <w:rPr>
                        <w:rFonts w:ascii="Cambria Math" w:hAnsi="Cambria Math"/>
                      </w:rPr>
                      <m:t>in</m:t>
                    </m:r>
                  </m:sub>
                </m:sSub>
              </m:oMath>
            </m:oMathPara>
          </w:p>
        </w:tc>
        <w:tc>
          <w:tcPr>
            <w:tcW w:w="361" w:type="pct"/>
          </w:tcPr>
          <w:p w14:paraId="723939E6" w14:textId="63DBFEE0" w:rsidR="00374895" w:rsidRDefault="00374895" w:rsidP="00374895">
            <w:pPr>
              <w:jc w:val="both"/>
              <w:rPr>
                <w:lang w:val="en-ID" w:eastAsia="x-none"/>
              </w:rPr>
            </w:pPr>
            <w:r>
              <w:rPr>
                <w:lang w:val="en-ID" w:eastAsia="x-none"/>
              </w:rPr>
              <w:t>=</w:t>
            </w:r>
          </w:p>
        </w:tc>
        <w:tc>
          <w:tcPr>
            <w:tcW w:w="3803" w:type="pct"/>
            <w:gridSpan w:val="4"/>
          </w:tcPr>
          <w:p w14:paraId="186F0E1D" w14:textId="56906E53" w:rsidR="00374895" w:rsidRDefault="00374895" w:rsidP="00374895">
            <w:pPr>
              <w:jc w:val="both"/>
              <w:rPr>
                <w:lang w:val="en-ID" w:eastAsia="x-none"/>
              </w:rPr>
            </w:pPr>
            <w:r w:rsidRPr="00374895">
              <w:rPr>
                <w:lang w:eastAsia="x-none"/>
              </w:rPr>
              <w:t xml:space="preserve">daya </w:t>
            </w:r>
            <w:r>
              <w:rPr>
                <w:lang w:eastAsia="x-none"/>
              </w:rPr>
              <w:t>aktif</w:t>
            </w:r>
            <w:r w:rsidRPr="00374895">
              <w:rPr>
                <w:lang w:eastAsia="x-none"/>
              </w:rPr>
              <w:t xml:space="preserve"> masukan DC</w:t>
            </w:r>
          </w:p>
        </w:tc>
      </w:tr>
      <w:tr w:rsidR="00374895" w14:paraId="1D877FCF" w14:textId="77777777" w:rsidTr="00226E9B">
        <w:tc>
          <w:tcPr>
            <w:tcW w:w="836" w:type="pct"/>
            <w:vAlign w:val="center"/>
          </w:tcPr>
          <w:p w14:paraId="3736749B" w14:textId="42294681" w:rsidR="00374895" w:rsidRPr="00374895" w:rsidRDefault="00000000" w:rsidP="00374895">
            <w:pPr>
              <w:jc w:val="left"/>
              <w:rPr>
                <w:lang w:val="en-ID"/>
              </w:rPr>
            </w:pPr>
            <m:oMathPara>
              <m:oMathParaPr>
                <m:jc m:val="left"/>
              </m:oMathParaPr>
              <m:oMath>
                <m:sSub>
                  <m:sSubPr>
                    <m:ctrlPr>
                      <w:rPr>
                        <w:rFonts w:ascii="Cambria Math" w:hAnsi="Cambria Math"/>
                      </w:rPr>
                    </m:ctrlPr>
                  </m:sSubPr>
                  <m:e>
                    <m:r>
                      <w:rPr>
                        <w:rFonts w:ascii="Cambria Math" w:hAnsi="Cambria Math"/>
                      </w:rPr>
                      <m:t>P</m:t>
                    </m:r>
                  </m:e>
                  <m:sub>
                    <m:r>
                      <w:rPr>
                        <w:rFonts w:ascii="Cambria Math" w:hAnsi="Cambria Math"/>
                      </w:rPr>
                      <m:t>loss</m:t>
                    </m:r>
                  </m:sub>
                </m:sSub>
              </m:oMath>
            </m:oMathPara>
          </w:p>
        </w:tc>
        <w:tc>
          <w:tcPr>
            <w:tcW w:w="361" w:type="pct"/>
          </w:tcPr>
          <w:p w14:paraId="3F2440FD" w14:textId="4482AAB7" w:rsidR="00374895" w:rsidRDefault="00374895" w:rsidP="00374895">
            <w:pPr>
              <w:jc w:val="both"/>
              <w:rPr>
                <w:lang w:val="en-ID" w:eastAsia="x-none"/>
              </w:rPr>
            </w:pPr>
            <w:r>
              <w:rPr>
                <w:lang w:val="en-ID" w:eastAsia="x-none"/>
              </w:rPr>
              <w:t>=</w:t>
            </w:r>
          </w:p>
        </w:tc>
        <w:tc>
          <w:tcPr>
            <w:tcW w:w="3803" w:type="pct"/>
            <w:gridSpan w:val="4"/>
          </w:tcPr>
          <w:p w14:paraId="6CDE0C37" w14:textId="67D6060C" w:rsidR="00374895" w:rsidRDefault="00226E9B" w:rsidP="00226E9B">
            <w:pPr>
              <w:keepNext/>
              <w:jc w:val="both"/>
              <w:rPr>
                <w:lang w:val="en-ID" w:eastAsia="x-none"/>
              </w:rPr>
            </w:pPr>
            <w:r w:rsidRPr="00226E9B">
              <w:rPr>
                <w:lang w:eastAsia="x-none"/>
              </w:rPr>
              <w:t>rugi daya inverter</w:t>
            </w:r>
          </w:p>
        </w:tc>
      </w:tr>
    </w:tbl>
    <w:p w14:paraId="49336FB5" w14:textId="77777777" w:rsidR="00DD2426" w:rsidRDefault="00DD2426" w:rsidP="00DD2426">
      <w:pPr>
        <w:pStyle w:val="Judul2"/>
        <w:rPr>
          <w:rStyle w:val="Kuat"/>
          <w:b w:val="0"/>
          <w:bCs w:val="0"/>
          <w:i w:val="0"/>
          <w:iCs w:val="0"/>
        </w:rPr>
      </w:pPr>
      <w:r w:rsidRPr="008903AA">
        <w:rPr>
          <w:rStyle w:val="Kuat"/>
          <w:b w:val="0"/>
          <w:bCs w:val="0"/>
          <w:i w:val="0"/>
          <w:iCs w:val="0"/>
        </w:rPr>
        <w:t>Baterai</w:t>
      </w:r>
    </w:p>
    <w:p w14:paraId="730DDFDE" w14:textId="77777777" w:rsidR="005439B9" w:rsidRDefault="005439B9" w:rsidP="005439B9">
      <w:pPr>
        <w:keepNext/>
      </w:pPr>
      <w:r>
        <w:rPr>
          <w:noProof/>
        </w:rPr>
        <w:drawing>
          <wp:inline distT="0" distB="0" distL="0" distR="0" wp14:anchorId="14B9DC63" wp14:editId="5F10387E">
            <wp:extent cx="1779564" cy="1375575"/>
            <wp:effectExtent l="0" t="0" r="0" b="0"/>
            <wp:docPr id="676654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0276" b="12426"/>
                    <a:stretch>
                      <a:fillRect/>
                    </a:stretch>
                  </pic:blipFill>
                  <pic:spPr bwMode="auto">
                    <a:xfrm>
                      <a:off x="0" y="0"/>
                      <a:ext cx="1786521" cy="1380953"/>
                    </a:xfrm>
                    <a:prstGeom prst="rect">
                      <a:avLst/>
                    </a:prstGeom>
                    <a:noFill/>
                    <a:ln>
                      <a:noFill/>
                    </a:ln>
                    <a:extLst>
                      <a:ext uri="{53640926-AAD7-44D8-BBD7-CCE9431645EC}">
                        <a14:shadowObscured xmlns:a14="http://schemas.microsoft.com/office/drawing/2010/main"/>
                      </a:ext>
                    </a:extLst>
                  </pic:spPr>
                </pic:pic>
              </a:graphicData>
            </a:graphic>
          </wp:inline>
        </w:drawing>
      </w:r>
    </w:p>
    <w:p w14:paraId="2E1A282F" w14:textId="781B4067" w:rsidR="005439B9" w:rsidRDefault="005439B9" w:rsidP="009D75F3">
      <w:pPr>
        <w:pStyle w:val="Keterangan"/>
      </w:pPr>
      <w:r>
        <w:t xml:space="preserve">Gambar  </w:t>
      </w:r>
      <w:r>
        <w:fldChar w:fldCharType="begin"/>
      </w:r>
      <w:r>
        <w:instrText xml:space="preserve"> SEQ Gambar_ \* ARABIC </w:instrText>
      </w:r>
      <w:r>
        <w:fldChar w:fldCharType="separate"/>
      </w:r>
      <w:r w:rsidR="002D3DA4">
        <w:rPr>
          <w:noProof/>
        </w:rPr>
        <w:t>5</w:t>
      </w:r>
      <w:r>
        <w:fldChar w:fldCharType="end"/>
      </w:r>
      <w:r>
        <w:t>.  Modul Baterai</w:t>
      </w:r>
    </w:p>
    <w:p w14:paraId="2CC10FDF" w14:textId="7B1D1EDF" w:rsidR="00E27E6D" w:rsidRPr="00E27E6D" w:rsidRDefault="00E27E6D" w:rsidP="00E27E6D">
      <w:pPr>
        <w:ind w:firstLine="284"/>
        <w:jc w:val="both"/>
        <w:rPr>
          <w:rFonts w:eastAsia="Times New Roman"/>
          <w:lang w:val="en-ID" w:eastAsia="x-none"/>
        </w:rPr>
      </w:pPr>
      <w:r>
        <w:rPr>
          <w:lang w:val="en-ID" w:eastAsia="x-none"/>
        </w:rPr>
        <w:t>Pada g</w:t>
      </w:r>
      <w:r w:rsidRPr="00E27E6D">
        <w:rPr>
          <w:rFonts w:eastAsia="Times New Roman"/>
          <w:lang w:val="en-ID" w:eastAsia="x-none"/>
        </w:rPr>
        <w:t xml:space="preserve">ambar 5 menunjukkan </w:t>
      </w:r>
      <w:r>
        <w:rPr>
          <w:lang w:val="en-ID" w:eastAsia="x-none"/>
        </w:rPr>
        <w:t>modul</w:t>
      </w:r>
      <w:r w:rsidRPr="00E27E6D">
        <w:rPr>
          <w:rFonts w:eastAsia="Times New Roman"/>
          <w:lang w:val="en-ID" w:eastAsia="x-none"/>
        </w:rPr>
        <w:t xml:space="preserve"> baterai yang merupakan komponen </w:t>
      </w:r>
      <w:r>
        <w:rPr>
          <w:lang w:val="en-ID" w:eastAsia="x-none"/>
        </w:rPr>
        <w:t>penting</w:t>
      </w:r>
      <w:r w:rsidRPr="00E27E6D">
        <w:rPr>
          <w:rFonts w:eastAsia="Times New Roman"/>
          <w:lang w:val="en-ID" w:eastAsia="x-none"/>
        </w:rPr>
        <w:t xml:space="preserve"> dalam instalasi kelistrikan kapal berteknologi hibrida </w:t>
      </w:r>
      <w:r>
        <w:rPr>
          <w:lang w:val="en-ID" w:eastAsia="x-none"/>
        </w:rPr>
        <w:t>sebagai media penyimpanan</w:t>
      </w:r>
      <w:r w:rsidRPr="00E27E6D">
        <w:rPr>
          <w:rFonts w:eastAsia="Times New Roman"/>
          <w:lang w:val="en-ID" w:eastAsia="x-none"/>
        </w:rPr>
        <w:t xml:space="preserve"> energi dan menyuplai daya saat kondisi manuver, siaga, atau ketika beban berfluktuasi. Penggunaan perangkat penyimpanan daya kelistrikan ini bertujuan secara langsung untuk mengambil alih pembebanan dari generator diesel, sehingga mesin konvensional tersebut tidak perlu beroperasi secara tidak efisien pada kapasitas beban yang rendah </w:t>
      </w:r>
      <w:sdt>
        <w:sdtPr>
          <w:rPr>
            <w:lang w:val="en-ID" w:eastAsia="x-none"/>
          </w:rPr>
          <w:tag w:val="MENDELEY_CITATION_v3_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"/>
          <w:id w:val="-2129229100"/>
          <w:placeholder>
            <w:docPart w:val="DefaultPlaceholder_-1854013440"/>
          </w:placeholder>
        </w:sdtPr>
        <w:sdtContent>
          <w:r w:rsidR="00161F5B" w:rsidRPr="00161F5B">
            <w:rPr>
              <w:color w:val="000000"/>
              <w:lang w:val="en-ID" w:eastAsia="x-none"/>
            </w:rPr>
            <w:t>[7]</w:t>
          </w:r>
        </w:sdtContent>
      </w:sdt>
      <w:r w:rsidRPr="00E27E6D">
        <w:rPr>
          <w:rFonts w:eastAsia="Times New Roman"/>
          <w:lang w:val="en-ID" w:eastAsia="x-none"/>
        </w:rPr>
        <w:t xml:space="preserve">. </w:t>
      </w:r>
    </w:p>
    <w:p w14:paraId="058AADF7" w14:textId="21AE2A7F" w:rsidR="00E27E6D" w:rsidRPr="00E27E6D" w:rsidRDefault="00E27E6D" w:rsidP="00E27E6D">
      <w:pPr>
        <w:ind w:firstLine="284"/>
        <w:jc w:val="both"/>
        <w:rPr>
          <w:lang w:val="en-ID" w:eastAsia="x-none"/>
        </w:rPr>
      </w:pPr>
      <w:r w:rsidRPr="00E27E6D">
        <w:rPr>
          <w:lang w:val="en-ID" w:eastAsia="x-none"/>
        </w:rPr>
        <w:t xml:space="preserve">Berdasarkan perbandingan teknologi penyimpan daya untuk aplikasi kelautan, perangkat keras berbasis baterai </w:t>
      </w:r>
      <w:r w:rsidRPr="00E27E6D">
        <w:rPr>
          <w:i/>
          <w:iCs/>
          <w:lang w:val="en-ID" w:eastAsia="x-none"/>
        </w:rPr>
        <w:t>Lithium-Ion</w:t>
      </w:r>
      <w:r w:rsidRPr="00E27E6D">
        <w:rPr>
          <w:lang w:val="en-ID" w:eastAsia="x-none"/>
        </w:rPr>
        <w:t xml:space="preserve"> memiliki spesifikasi teknis yang jauh lebih unggul dibandingkan tipe </w:t>
      </w:r>
      <w:r w:rsidRPr="00E27E6D">
        <w:rPr>
          <w:i/>
          <w:iCs/>
          <w:lang w:val="en-ID" w:eastAsia="x-none"/>
        </w:rPr>
        <w:t>Valve Regulated Lead-Acid</w:t>
      </w:r>
      <w:r w:rsidRPr="00E27E6D">
        <w:rPr>
          <w:lang w:val="en-ID" w:eastAsia="x-none"/>
        </w:rPr>
        <w:t xml:space="preserve"> (VRLA). Baterai </w:t>
      </w:r>
      <w:r w:rsidRPr="00E27E6D">
        <w:rPr>
          <w:i/>
          <w:iCs/>
          <w:lang w:val="en-ID" w:eastAsia="x-none"/>
        </w:rPr>
        <w:t>Lithium-Ion</w:t>
      </w:r>
      <w:r w:rsidRPr="00E27E6D">
        <w:rPr>
          <w:lang w:val="en-ID" w:eastAsia="x-none"/>
        </w:rPr>
        <w:t xml:space="preserve"> memiliki tingkat efisiensi konversi energi yang sangat tinggi antara 90% hingga 95% serta kepadatan energi yang besar, sehingga dimensi dan berat fisik instalasinya menjadi lebih ringkas namun tetap mampu melepaskan arus masif dalam waktu singkat guna menahan lonjakan beban kelistrikan yang mendadak saat kapal bermanuver </w:t>
      </w:r>
      <w:sdt>
        <w:sdtPr>
          <w:rPr>
            <w:lang w:val="en-ID" w:eastAsia="x-none"/>
          </w:rPr>
          <w:tag w:val="MENDELEY_CITATION_v3_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"/>
          <w:id w:val="-1878310412"/>
          <w:placeholder>
            <w:docPart w:val="DefaultPlaceholder_-1854013440"/>
          </w:placeholder>
        </w:sdtPr>
        <w:sdtContent>
          <w:r w:rsidR="00161F5B" w:rsidRPr="00161F5B">
            <w:rPr>
              <w:color w:val="000000"/>
              <w:lang w:val="en-ID" w:eastAsia="x-none"/>
            </w:rPr>
            <w:t>[15]</w:t>
          </w:r>
        </w:sdtContent>
      </w:sdt>
      <w:r w:rsidRPr="00E27E6D">
        <w:rPr>
          <w:lang w:val="en-ID" w:eastAsia="x-none"/>
        </w:rPr>
        <w:t xml:space="preserve">. </w:t>
      </w:r>
    </w:p>
    <w:p w14:paraId="344088F0" w14:textId="48285E77" w:rsidR="00E27E6D" w:rsidRPr="00E27E6D" w:rsidRDefault="00E27E6D" w:rsidP="004574B8">
      <w:pPr>
        <w:spacing w:after="120"/>
        <w:ind w:firstLine="284"/>
        <w:jc w:val="both"/>
        <w:rPr>
          <w:lang w:val="en-ID" w:eastAsia="x-none"/>
        </w:rPr>
      </w:pPr>
      <w:r w:rsidRPr="00E27E6D">
        <w:rPr>
          <w:lang w:val="en-ID" w:eastAsia="x-none"/>
        </w:rPr>
        <w:t xml:space="preserve">Parameter teknis fisik lainnya yang menentukan umur operasional perangkat keras ini adalah tingkat kedalaman pelepasan energi atau </w:t>
      </w:r>
      <w:r w:rsidRPr="00E27E6D">
        <w:rPr>
          <w:i/>
          <w:iCs/>
          <w:lang w:val="en-ID" w:eastAsia="x-none"/>
        </w:rPr>
        <w:t>Depth of Discharge</w:t>
      </w:r>
      <w:r w:rsidRPr="00E27E6D">
        <w:rPr>
          <w:lang w:val="en-ID" w:eastAsia="x-none"/>
        </w:rPr>
        <w:t xml:space="preserve"> (DoD) serta jumlah siklus hidupnya. Komponen </w:t>
      </w:r>
      <w:r w:rsidRPr="00E27E6D">
        <w:rPr>
          <w:i/>
          <w:iCs/>
          <w:lang w:val="en-ID" w:eastAsia="x-none"/>
        </w:rPr>
        <w:t>Lithium-Ion</w:t>
      </w:r>
      <w:r w:rsidRPr="00E27E6D">
        <w:rPr>
          <w:lang w:val="en-ID" w:eastAsia="x-none"/>
        </w:rPr>
        <w:t xml:space="preserve"> dapat dioperasikan secara aman hingga batas DoD 80% dengan kemampuan siklus pengisian-pelepasan mencapai 3.000 hingga 5.000 kali tanpa mengalami degradasi yang berarti, di mana parameter batasan DoD dan tingkat efisiensi ini secara matematis digunakan sebagai dasar utama untuk </w:t>
      </w:r>
      <w:r w:rsidRPr="00E27E6D">
        <w:rPr>
          <w:lang w:val="en-ID" w:eastAsia="x-none"/>
        </w:rPr>
        <w:lastRenderedPageBreak/>
        <w:t xml:space="preserve">menghitung kebutuhan kapasitas operasional baterai sebagaimana dinyatakan pada Persamaan (6) </w:t>
      </w:r>
      <w:sdt>
        <w:sdtPr>
          <w:rPr>
            <w:lang w:val="en-ID" w:eastAsia="x-none"/>
          </w:rPr>
          <w:tag w:val="MENDELEY_CITATION_v3_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"/>
          <w:id w:val="513355127"/>
          <w:placeholder>
            <w:docPart w:val="DefaultPlaceholder_-1854013440"/>
          </w:placeholder>
        </w:sdtPr>
        <w:sdtContent>
          <w:r w:rsidR="00161F5B" w:rsidRPr="00161F5B">
            <w:rPr>
              <w:color w:val="000000"/>
              <w:lang w:val="en-ID" w:eastAsia="x-none"/>
            </w:rPr>
            <w:t>[11]</w:t>
          </w:r>
        </w:sdtContent>
      </w:sdt>
      <w:r w:rsidRPr="00E27E6D">
        <w:rPr>
          <w:lang w:val="en-ID" w:eastAsia="x-none"/>
        </w:rPr>
        <w:t xml:space="preserve">. </w:t>
      </w:r>
    </w:p>
    <w:tbl>
      <w:tblPr>
        <w:tblStyle w:val="KisiTabe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
        <w:gridCol w:w="341"/>
        <w:gridCol w:w="494"/>
        <w:gridCol w:w="2579"/>
        <w:gridCol w:w="473"/>
      </w:tblGrid>
      <w:tr w:rsidR="00E27E6D" w14:paraId="3FF7B647" w14:textId="77777777" w:rsidTr="004574B8">
        <w:tc>
          <w:tcPr>
            <w:tcW w:w="4270" w:type="dxa"/>
            <w:gridSpan w:val="4"/>
          </w:tcPr>
          <w:p w14:paraId="5C93FB78" w14:textId="2AA27FC8" w:rsidR="00E27E6D" w:rsidRDefault="00000000" w:rsidP="00E27E6D">
            <w:pPr>
              <w:rPr>
                <w:lang w:val="en-ID" w:eastAsia="x-none"/>
              </w:rPr>
            </w:pPr>
            <m:oMathPara>
              <m:oMath>
                <m:sSub>
                  <m:sSubPr>
                    <m:ctrlPr>
                      <w:rPr>
                        <w:rFonts w:ascii="Cambria Math" w:hAnsi="Cambria Math"/>
                      </w:rPr>
                    </m:ctrlPr>
                  </m:sSubPr>
                  <m:e>
                    <m:r>
                      <w:rPr>
                        <w:rFonts w:ascii="Cambria Math" w:hAnsi="Cambria Math"/>
                      </w:rPr>
                      <m:t>C</m:t>
                    </m:r>
                  </m:e>
                  <m:sub>
                    <m:r>
                      <w:rPr>
                        <w:rFonts w:ascii="Cambria Math" w:hAnsi="Cambria Math"/>
                      </w:rPr>
                      <m:t>batt</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E</m:t>
                        </m:r>
                      </m:e>
                      <m:sub>
                        <m:r>
                          <w:rPr>
                            <w:rFonts w:ascii="Cambria Math" w:hAnsi="Cambria Math"/>
                          </w:rPr>
                          <m:t>total</m:t>
                        </m:r>
                      </m:sub>
                    </m:sSub>
                  </m:num>
                  <m:den>
                    <m:sSub>
                      <m:sSubPr>
                        <m:ctrlPr>
                          <w:rPr>
                            <w:rFonts w:ascii="Cambria Math" w:hAnsi="Cambria Math"/>
                          </w:rPr>
                        </m:ctrlPr>
                      </m:sSubPr>
                      <m:e>
                        <m:r>
                          <w:rPr>
                            <w:rFonts w:ascii="Cambria Math" w:hAnsi="Cambria Math"/>
                          </w:rPr>
                          <m:t>V</m:t>
                        </m:r>
                      </m:e>
                      <m:sub>
                        <m:r>
                          <w:rPr>
                            <w:rFonts w:ascii="Cambria Math" w:hAnsi="Cambria Math"/>
                          </w:rPr>
                          <m:t>sistem</m:t>
                        </m:r>
                      </m:sub>
                    </m:sSub>
                    <m:r>
                      <w:rPr>
                        <w:rFonts w:ascii="Cambria Math" w:hAnsi="Cambria Math"/>
                      </w:rPr>
                      <m:t>×DoD×η</m:t>
                    </m:r>
                  </m:den>
                </m:f>
              </m:oMath>
            </m:oMathPara>
          </w:p>
        </w:tc>
        <w:tc>
          <w:tcPr>
            <w:tcW w:w="473" w:type="dxa"/>
            <w:vAlign w:val="center"/>
          </w:tcPr>
          <w:p w14:paraId="34230EB3" w14:textId="72AE7845" w:rsidR="00E27E6D" w:rsidRDefault="004574B8" w:rsidP="009D75F3">
            <w:pPr>
              <w:pStyle w:val="Keterangan"/>
              <w:rPr>
                <w:lang w:val="en-ID"/>
              </w:rPr>
            </w:pPr>
            <w:r>
              <w:rPr>
                <w:lang w:val="en-ID"/>
              </w:rPr>
              <w:t>(</w:t>
            </w:r>
            <w:r>
              <w:rPr>
                <w:lang w:val="en-ID"/>
              </w:rPr>
              <w:fldChar w:fldCharType="begin"/>
            </w:r>
            <w:r>
              <w:rPr>
                <w:lang w:val="en-ID"/>
              </w:rPr>
              <w:instrText xml:space="preserve"> SEQ ( \* ARABIC </w:instrText>
            </w:r>
            <w:r>
              <w:rPr>
                <w:lang w:val="en-ID"/>
              </w:rPr>
              <w:fldChar w:fldCharType="separate"/>
            </w:r>
            <w:r>
              <w:rPr>
                <w:noProof/>
                <w:lang w:val="en-ID"/>
              </w:rPr>
              <w:t>6</w:t>
            </w:r>
            <w:r>
              <w:rPr>
                <w:lang w:val="en-ID"/>
              </w:rPr>
              <w:fldChar w:fldCharType="end"/>
            </w:r>
            <w:r>
              <w:rPr>
                <w:lang w:val="en-ID"/>
              </w:rPr>
              <w:t>)</w:t>
            </w:r>
          </w:p>
        </w:tc>
      </w:tr>
      <w:tr w:rsidR="00E27E6D" w14:paraId="4A3461F3" w14:textId="77777777" w:rsidTr="004574B8">
        <w:tc>
          <w:tcPr>
            <w:tcW w:w="1691" w:type="dxa"/>
            <w:gridSpan w:val="3"/>
            <w:vAlign w:val="center"/>
          </w:tcPr>
          <w:p w14:paraId="55A6F58C" w14:textId="534CC0B7" w:rsidR="00E27E6D" w:rsidRDefault="00E27E6D" w:rsidP="00E27E6D">
            <w:pPr>
              <w:jc w:val="left"/>
              <w:rPr>
                <w:lang w:val="en-ID" w:eastAsia="x-none"/>
              </w:rPr>
            </w:pPr>
            <w:r w:rsidRPr="00E27E6D">
              <w:rPr>
                <w:lang w:eastAsia="x-none"/>
              </w:rPr>
              <w:t>Keterangan:</w:t>
            </w:r>
          </w:p>
        </w:tc>
        <w:tc>
          <w:tcPr>
            <w:tcW w:w="3052" w:type="dxa"/>
            <w:gridSpan w:val="2"/>
          </w:tcPr>
          <w:p w14:paraId="0126D7E0" w14:textId="77777777" w:rsidR="00E27E6D" w:rsidRDefault="00E27E6D" w:rsidP="00E27E6D">
            <w:pPr>
              <w:rPr>
                <w:lang w:val="en-ID" w:eastAsia="x-none"/>
              </w:rPr>
            </w:pPr>
          </w:p>
        </w:tc>
      </w:tr>
      <w:tr w:rsidR="00E27E6D" w14:paraId="41941D47" w14:textId="77777777" w:rsidTr="004574B8">
        <w:tc>
          <w:tcPr>
            <w:tcW w:w="856" w:type="dxa"/>
          </w:tcPr>
          <w:p w14:paraId="569E7C3F" w14:textId="2C7BB00C" w:rsidR="00E27E6D" w:rsidRPr="00E27E6D" w:rsidRDefault="00000000" w:rsidP="00E27E6D">
            <w:pPr>
              <w:jc w:val="left"/>
              <w:rPr>
                <w:lang w:val="en-ID" w:eastAsia="x-none"/>
              </w:rPr>
            </w:pPr>
            <m:oMathPara>
              <m:oMathParaPr>
                <m:jc m:val="left"/>
              </m:oMathParaPr>
              <m:oMath>
                <m:sSub>
                  <m:sSubPr>
                    <m:ctrlPr>
                      <w:rPr>
                        <w:rFonts w:ascii="Cambria Math" w:hAnsi="Cambria Math"/>
                      </w:rPr>
                    </m:ctrlPr>
                  </m:sSubPr>
                  <m:e>
                    <m:r>
                      <w:rPr>
                        <w:rFonts w:ascii="Cambria Math" w:hAnsi="Cambria Math"/>
                      </w:rPr>
                      <m:t>C</m:t>
                    </m:r>
                  </m:e>
                  <m:sub>
                    <m:r>
                      <w:rPr>
                        <w:rFonts w:ascii="Cambria Math" w:hAnsi="Cambria Math"/>
                      </w:rPr>
                      <m:t>batt</m:t>
                    </m:r>
                  </m:sub>
                </m:sSub>
              </m:oMath>
            </m:oMathPara>
          </w:p>
        </w:tc>
        <w:tc>
          <w:tcPr>
            <w:tcW w:w="341" w:type="dxa"/>
          </w:tcPr>
          <w:p w14:paraId="19116171" w14:textId="7FEFE01F" w:rsidR="00E27E6D" w:rsidRDefault="00E27E6D" w:rsidP="00E27E6D">
            <w:pPr>
              <w:rPr>
                <w:lang w:val="en-ID" w:eastAsia="x-none"/>
              </w:rPr>
            </w:pPr>
            <w:r>
              <w:rPr>
                <w:lang w:val="en-ID" w:eastAsia="x-none"/>
              </w:rPr>
              <w:t>=</w:t>
            </w:r>
          </w:p>
        </w:tc>
        <w:tc>
          <w:tcPr>
            <w:tcW w:w="3546" w:type="dxa"/>
            <w:gridSpan w:val="3"/>
            <w:vAlign w:val="center"/>
          </w:tcPr>
          <w:p w14:paraId="4AD3FCC0" w14:textId="056DE5F6" w:rsidR="00E27E6D" w:rsidRDefault="00E27E6D" w:rsidP="00E27E6D">
            <w:pPr>
              <w:jc w:val="left"/>
              <w:rPr>
                <w:lang w:val="en-ID" w:eastAsia="x-none"/>
              </w:rPr>
            </w:pPr>
            <w:r w:rsidRPr="00E27E6D">
              <w:rPr>
                <w:lang w:eastAsia="x-none"/>
              </w:rPr>
              <w:t>kapasitas baterai (Ah)</w:t>
            </w:r>
          </w:p>
        </w:tc>
      </w:tr>
      <w:tr w:rsidR="00E27E6D" w14:paraId="3C34F67F" w14:textId="77777777" w:rsidTr="004574B8">
        <w:tc>
          <w:tcPr>
            <w:tcW w:w="856" w:type="dxa"/>
          </w:tcPr>
          <w:p w14:paraId="6A340A3A" w14:textId="7A796C5A" w:rsidR="00E27E6D" w:rsidRPr="00E27E6D" w:rsidRDefault="00000000" w:rsidP="00E27E6D">
            <w:pPr>
              <w:jc w:val="left"/>
              <w:rPr>
                <w:lang w:val="en-ID" w:eastAsia="x-none"/>
              </w:rPr>
            </w:pPr>
            <m:oMathPara>
              <m:oMathParaPr>
                <m:jc m:val="left"/>
              </m:oMathParaPr>
              <m:oMath>
                <m:sSub>
                  <m:sSubPr>
                    <m:ctrlPr>
                      <w:rPr>
                        <w:rFonts w:ascii="Cambria Math" w:hAnsi="Cambria Math"/>
                      </w:rPr>
                    </m:ctrlPr>
                  </m:sSubPr>
                  <m:e>
                    <m:r>
                      <w:rPr>
                        <w:rFonts w:ascii="Cambria Math" w:hAnsi="Cambria Math"/>
                      </w:rPr>
                      <m:t>E</m:t>
                    </m:r>
                  </m:e>
                  <m:sub>
                    <m:r>
                      <w:rPr>
                        <w:rFonts w:ascii="Cambria Math" w:hAnsi="Cambria Math"/>
                      </w:rPr>
                      <m:t>total</m:t>
                    </m:r>
                  </m:sub>
                </m:sSub>
              </m:oMath>
            </m:oMathPara>
          </w:p>
        </w:tc>
        <w:tc>
          <w:tcPr>
            <w:tcW w:w="341" w:type="dxa"/>
          </w:tcPr>
          <w:p w14:paraId="69794050" w14:textId="30760564" w:rsidR="00E27E6D" w:rsidRDefault="00E27E6D" w:rsidP="00E27E6D">
            <w:pPr>
              <w:rPr>
                <w:lang w:val="en-ID" w:eastAsia="x-none"/>
              </w:rPr>
            </w:pPr>
            <w:r>
              <w:rPr>
                <w:lang w:val="en-ID" w:eastAsia="x-none"/>
              </w:rPr>
              <w:t>=</w:t>
            </w:r>
          </w:p>
        </w:tc>
        <w:tc>
          <w:tcPr>
            <w:tcW w:w="3546" w:type="dxa"/>
            <w:gridSpan w:val="3"/>
            <w:vAlign w:val="center"/>
          </w:tcPr>
          <w:p w14:paraId="6BA536D2" w14:textId="3243310E" w:rsidR="00E27E6D" w:rsidRDefault="004574B8" w:rsidP="00E27E6D">
            <w:pPr>
              <w:jc w:val="left"/>
              <w:rPr>
                <w:lang w:val="en-ID" w:eastAsia="x-none"/>
              </w:rPr>
            </w:pPr>
            <w:r w:rsidRPr="004574B8">
              <w:rPr>
                <w:lang w:eastAsia="x-none"/>
              </w:rPr>
              <w:t>total energi aktif yang dibutuhkan beban (Wh atau kWh)</w:t>
            </w:r>
          </w:p>
        </w:tc>
      </w:tr>
      <w:tr w:rsidR="00E27E6D" w14:paraId="74312300" w14:textId="77777777" w:rsidTr="004574B8">
        <w:tc>
          <w:tcPr>
            <w:tcW w:w="856" w:type="dxa"/>
          </w:tcPr>
          <w:p w14:paraId="56E148AB" w14:textId="5785B2BC" w:rsidR="00E27E6D" w:rsidRPr="00E27E6D" w:rsidRDefault="00000000" w:rsidP="00E27E6D">
            <w:pPr>
              <w:jc w:val="left"/>
              <w:rPr>
                <w:lang w:val="en-ID" w:eastAsia="x-none"/>
              </w:rPr>
            </w:pPr>
            <m:oMathPara>
              <m:oMathParaPr>
                <m:jc m:val="left"/>
              </m:oMathParaPr>
              <m:oMath>
                <m:sSub>
                  <m:sSubPr>
                    <m:ctrlPr>
                      <w:rPr>
                        <w:rFonts w:ascii="Cambria Math" w:hAnsi="Cambria Math"/>
                      </w:rPr>
                    </m:ctrlPr>
                  </m:sSubPr>
                  <m:e>
                    <m:r>
                      <w:rPr>
                        <w:rFonts w:ascii="Cambria Math" w:hAnsi="Cambria Math"/>
                      </w:rPr>
                      <m:t>V</m:t>
                    </m:r>
                  </m:e>
                  <m:sub>
                    <m:r>
                      <w:rPr>
                        <w:rFonts w:ascii="Cambria Math" w:hAnsi="Cambria Math"/>
                      </w:rPr>
                      <m:t>sistem</m:t>
                    </m:r>
                  </m:sub>
                </m:sSub>
              </m:oMath>
            </m:oMathPara>
          </w:p>
        </w:tc>
        <w:tc>
          <w:tcPr>
            <w:tcW w:w="341" w:type="dxa"/>
          </w:tcPr>
          <w:p w14:paraId="1BAD9C7E" w14:textId="3AB9982F" w:rsidR="00E27E6D" w:rsidRDefault="00E27E6D" w:rsidP="00E27E6D">
            <w:pPr>
              <w:rPr>
                <w:lang w:val="en-ID" w:eastAsia="x-none"/>
              </w:rPr>
            </w:pPr>
            <w:r>
              <w:rPr>
                <w:lang w:val="en-ID" w:eastAsia="x-none"/>
              </w:rPr>
              <w:t>=</w:t>
            </w:r>
          </w:p>
        </w:tc>
        <w:tc>
          <w:tcPr>
            <w:tcW w:w="3546" w:type="dxa"/>
            <w:gridSpan w:val="3"/>
            <w:vAlign w:val="center"/>
          </w:tcPr>
          <w:p w14:paraId="6E59557A" w14:textId="6034CC66" w:rsidR="00E27E6D" w:rsidRDefault="004574B8" w:rsidP="00E27E6D">
            <w:pPr>
              <w:jc w:val="left"/>
              <w:rPr>
                <w:lang w:val="en-ID" w:eastAsia="x-none"/>
              </w:rPr>
            </w:pPr>
            <w:r w:rsidRPr="004574B8">
              <w:rPr>
                <w:lang w:eastAsia="x-none"/>
              </w:rPr>
              <w:t>tegangan sistem arus searah (V)</w:t>
            </w:r>
          </w:p>
        </w:tc>
      </w:tr>
      <w:tr w:rsidR="00E27E6D" w14:paraId="75895808" w14:textId="77777777" w:rsidTr="004574B8">
        <w:tc>
          <w:tcPr>
            <w:tcW w:w="856" w:type="dxa"/>
          </w:tcPr>
          <w:p w14:paraId="1C18B69B" w14:textId="13472C5D" w:rsidR="00E27E6D" w:rsidRPr="00E27E6D" w:rsidRDefault="00E27E6D" w:rsidP="00E27E6D">
            <w:pPr>
              <w:jc w:val="left"/>
              <w:rPr>
                <w:lang w:val="en-ID" w:eastAsia="x-none"/>
              </w:rPr>
            </w:pPr>
            <m:oMathPara>
              <m:oMathParaPr>
                <m:jc m:val="left"/>
              </m:oMathParaPr>
              <m:oMath>
                <m:r>
                  <w:rPr>
                    <w:rFonts w:ascii="Cambria Math" w:hAnsi="Cambria Math"/>
                  </w:rPr>
                  <m:t>DoD</m:t>
                </m:r>
              </m:oMath>
            </m:oMathPara>
          </w:p>
        </w:tc>
        <w:tc>
          <w:tcPr>
            <w:tcW w:w="341" w:type="dxa"/>
          </w:tcPr>
          <w:p w14:paraId="7B2218AB" w14:textId="7D100828" w:rsidR="00E27E6D" w:rsidRDefault="00E27E6D" w:rsidP="00E27E6D">
            <w:pPr>
              <w:rPr>
                <w:lang w:val="en-ID" w:eastAsia="x-none"/>
              </w:rPr>
            </w:pPr>
            <w:r>
              <w:rPr>
                <w:lang w:val="en-ID" w:eastAsia="x-none"/>
              </w:rPr>
              <w:t>=</w:t>
            </w:r>
          </w:p>
        </w:tc>
        <w:tc>
          <w:tcPr>
            <w:tcW w:w="3546" w:type="dxa"/>
            <w:gridSpan w:val="3"/>
            <w:vAlign w:val="center"/>
          </w:tcPr>
          <w:p w14:paraId="66195972" w14:textId="4D7A2B5E" w:rsidR="00E27E6D" w:rsidRDefault="004574B8" w:rsidP="00E27E6D">
            <w:pPr>
              <w:jc w:val="left"/>
              <w:rPr>
                <w:lang w:val="en-ID" w:eastAsia="x-none"/>
              </w:rPr>
            </w:pPr>
            <w:r w:rsidRPr="004574B8">
              <w:rPr>
                <w:lang w:eastAsia="x-none"/>
              </w:rPr>
              <w:t>kedalaman pelepasan energi (</w:t>
            </w:r>
            <w:r w:rsidRPr="004574B8">
              <w:rPr>
                <w:i/>
                <w:iCs/>
                <w:lang w:eastAsia="x-none"/>
              </w:rPr>
              <w:t>Depth of Discharge</w:t>
            </w:r>
            <w:r w:rsidRPr="004574B8">
              <w:rPr>
                <w:lang w:eastAsia="x-none"/>
              </w:rPr>
              <w:t>)</w:t>
            </w:r>
          </w:p>
        </w:tc>
      </w:tr>
      <w:tr w:rsidR="00E27E6D" w14:paraId="42E61BF6" w14:textId="77777777" w:rsidTr="004574B8">
        <w:tc>
          <w:tcPr>
            <w:tcW w:w="856" w:type="dxa"/>
          </w:tcPr>
          <w:p w14:paraId="31032125" w14:textId="6E9821DF" w:rsidR="00E27E6D" w:rsidRPr="00E27E6D" w:rsidRDefault="00E27E6D" w:rsidP="00E27E6D">
            <w:pPr>
              <w:jc w:val="left"/>
              <w:rPr>
                <w:lang w:val="en-ID" w:eastAsia="x-none"/>
              </w:rPr>
            </w:pPr>
            <m:oMathPara>
              <m:oMathParaPr>
                <m:jc m:val="left"/>
              </m:oMathParaPr>
              <m:oMath>
                <m:r>
                  <w:rPr>
                    <w:rFonts w:ascii="Cambria Math" w:hAnsi="Cambria Math"/>
                  </w:rPr>
                  <m:t>η</m:t>
                </m:r>
              </m:oMath>
            </m:oMathPara>
          </w:p>
        </w:tc>
        <w:tc>
          <w:tcPr>
            <w:tcW w:w="341" w:type="dxa"/>
          </w:tcPr>
          <w:p w14:paraId="601B5431" w14:textId="6B15D280" w:rsidR="00E27E6D" w:rsidRDefault="00E27E6D" w:rsidP="00E27E6D">
            <w:pPr>
              <w:rPr>
                <w:lang w:val="en-ID" w:eastAsia="x-none"/>
              </w:rPr>
            </w:pPr>
            <w:r>
              <w:rPr>
                <w:lang w:val="en-ID" w:eastAsia="x-none"/>
              </w:rPr>
              <w:t>=</w:t>
            </w:r>
          </w:p>
        </w:tc>
        <w:tc>
          <w:tcPr>
            <w:tcW w:w="3546" w:type="dxa"/>
            <w:gridSpan w:val="3"/>
            <w:vAlign w:val="center"/>
          </w:tcPr>
          <w:p w14:paraId="1379CE25" w14:textId="6333C122" w:rsidR="00E27E6D" w:rsidRDefault="004574B8" w:rsidP="004574B8">
            <w:pPr>
              <w:keepNext/>
              <w:jc w:val="left"/>
              <w:rPr>
                <w:lang w:val="en-ID" w:eastAsia="x-none"/>
              </w:rPr>
            </w:pPr>
            <w:r w:rsidRPr="004574B8">
              <w:rPr>
                <w:lang w:eastAsia="x-none"/>
              </w:rPr>
              <w:t>efisiensi baterai (%)</w:t>
            </w:r>
          </w:p>
        </w:tc>
      </w:tr>
    </w:tbl>
    <w:p w14:paraId="656C84D5" w14:textId="27FD3AF0" w:rsidR="005439B9" w:rsidRPr="005439B9" w:rsidRDefault="004574B8" w:rsidP="004574B8">
      <w:pPr>
        <w:spacing w:before="120"/>
        <w:ind w:firstLine="426"/>
        <w:jc w:val="both"/>
        <w:rPr>
          <w:lang w:val="x-none" w:eastAsia="x-none"/>
        </w:rPr>
      </w:pPr>
      <w:r>
        <w:rPr>
          <w:lang w:eastAsia="x-none"/>
        </w:rPr>
        <w:t>Berdasarkan persamaan diatas, p</w:t>
      </w:r>
      <w:r w:rsidRPr="004574B8">
        <w:rPr>
          <w:lang w:eastAsia="x-none"/>
        </w:rPr>
        <w:t xml:space="preserve">enentuan dimensi dan kapasitas total perangkat keras bank baterai berdasarkan persamaan matematis tersebut sangat bergantung pada profil konsumsi energi harian beban kapal serta batas tegangan sistem kelistrikan searah yang dirancang. Perhitungan kapasitas baterai yang diukur dalam satuan </w:t>
      </w:r>
      <w:r w:rsidRPr="004574B8">
        <w:rPr>
          <w:i/>
          <w:iCs/>
          <w:lang w:eastAsia="x-none"/>
        </w:rPr>
        <w:t>Ampere-hours</w:t>
      </w:r>
      <w:r w:rsidRPr="004574B8">
        <w:rPr>
          <w:lang w:eastAsia="x-none"/>
        </w:rPr>
        <w:t xml:space="preserve"> (Ah) ini bertujuan untuk memastikan bahwa instalasi kelistrikan memiliki cadangan energi yang memadai guna menopang seluruh kebutuhan operasional kapal secara optimal tanpa mengakibatkan kerusakan permanen pada sel baterai akibat proses pelepasan daya yang berlebihan</w:t>
      </w:r>
      <w:r>
        <w:rPr>
          <w:lang w:eastAsia="x-none"/>
        </w:rPr>
        <w:t xml:space="preserve"> </w:t>
      </w:r>
      <w:sdt>
        <w:sdtPr>
          <w:rPr>
            <w:lang w:eastAsia="x-none"/>
          </w:rPr>
          <w:tag w:val="MENDELEY_CITATION_v3_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"/>
          <w:id w:val="1206526228"/>
          <w:placeholder>
            <w:docPart w:val="DefaultPlaceholder_-1854013440"/>
          </w:placeholder>
        </w:sdtPr>
        <w:sdtContent>
          <w:r w:rsidR="00161F5B" w:rsidRPr="00161F5B">
            <w:rPr>
              <w:color w:val="000000"/>
              <w:lang w:eastAsia="x-none"/>
            </w:rPr>
            <w:t>[3]</w:t>
          </w:r>
        </w:sdtContent>
      </w:sdt>
      <w:r w:rsidRPr="004574B8">
        <w:rPr>
          <w:lang w:eastAsia="x-none"/>
        </w:rPr>
        <w:t>.</w:t>
      </w:r>
    </w:p>
    <w:p w14:paraId="5551512A" w14:textId="77777777" w:rsidR="00DD2426" w:rsidRPr="009E57F8" w:rsidRDefault="00DD2426" w:rsidP="00DD2426">
      <w:pPr>
        <w:pStyle w:val="Judul2"/>
        <w:rPr>
          <w:rStyle w:val="Kuat"/>
          <w:b w:val="0"/>
          <w:bCs w:val="0"/>
        </w:rPr>
      </w:pPr>
      <w:r w:rsidRPr="009E57F8">
        <w:t xml:space="preserve">Electrical Transient Analyzer Program </w:t>
      </w:r>
      <w:r w:rsidRPr="008903AA">
        <w:rPr>
          <w:i w:val="0"/>
          <w:iCs w:val="0"/>
        </w:rPr>
        <w:t>(ETAP)</w:t>
      </w:r>
    </w:p>
    <w:p w14:paraId="65DC5540" w14:textId="71BF768C" w:rsidR="004574B8" w:rsidRPr="004574B8" w:rsidRDefault="004574B8" w:rsidP="004574B8">
      <w:pPr>
        <w:pStyle w:val="TeksIsi"/>
        <w:spacing w:after="0" w:line="240" w:lineRule="auto"/>
        <w:rPr>
          <w:lang w:val="en-ID"/>
        </w:rPr>
      </w:pPr>
      <w:r w:rsidRPr="004574B8">
        <w:rPr>
          <w:lang w:val="en-ID"/>
        </w:rPr>
        <w:t xml:space="preserve">Perangkat lunak </w:t>
      </w:r>
      <w:r w:rsidRPr="004574B8">
        <w:rPr>
          <w:i/>
          <w:iCs/>
          <w:lang w:val="en-ID"/>
        </w:rPr>
        <w:t>Electrical Transient Analyzer Program</w:t>
      </w:r>
      <w:r w:rsidRPr="004574B8">
        <w:rPr>
          <w:lang w:val="en-ID"/>
        </w:rPr>
        <w:t xml:space="preserve"> (ETAP) merupakan program komputasi yang secara khusus diaplikasikan untuk memodelkan dan mensimulasikan karakteristik jaringan sistem tenaga listrik. Pada perancangan kelistrikan kapal hibrida, perangkat lunak ini digunakan untuk menyusun </w:t>
      </w:r>
      <w:r w:rsidRPr="004574B8">
        <w:rPr>
          <w:i/>
          <w:iCs/>
          <w:lang w:val="en-ID"/>
        </w:rPr>
        <w:t>single line diagram</w:t>
      </w:r>
      <w:r w:rsidRPr="004574B8">
        <w:rPr>
          <w:lang w:val="en-ID"/>
        </w:rPr>
        <w:t xml:space="preserve"> yang secara presisi merepresentasikan spesifikasi dan interkoneksi fisik komponen keras kelistrikan, meliputi generator diesel, perangkat inverter, modul baterai, serta pemetaan topologi beban </w:t>
      </w:r>
      <w:sdt>
        <w:sdtPr>
          <w:rPr>
            <w:lang w:val="en-ID"/>
          </w:rPr>
          <w:tag w:val="MENDELEY_CITATION_v3_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"/>
          <w:id w:val="-1334144181"/>
          <w:placeholder>
            <w:docPart w:val="DefaultPlaceholder_-1854013440"/>
          </w:placeholder>
        </w:sdtPr>
        <w:sdtContent>
          <w:r w:rsidR="00161F5B" w:rsidRPr="00161F5B">
            <w:rPr>
              <w:color w:val="000000"/>
              <w:lang w:val="en-ID"/>
            </w:rPr>
            <w:t>[4]</w:t>
          </w:r>
        </w:sdtContent>
      </w:sdt>
      <w:r w:rsidRPr="004574B8">
        <w:rPr>
          <w:lang w:val="en-ID"/>
        </w:rPr>
        <w:t xml:space="preserve">. </w:t>
      </w:r>
    </w:p>
    <w:p w14:paraId="50BF58AF" w14:textId="22BFBB4C" w:rsidR="004574B8" w:rsidRPr="004574B8" w:rsidRDefault="004574B8" w:rsidP="004574B8">
      <w:pPr>
        <w:pStyle w:val="TeksIsi"/>
        <w:ind w:firstLine="289"/>
        <w:rPr>
          <w:lang w:val="en-ID"/>
        </w:rPr>
      </w:pPr>
      <w:r w:rsidRPr="004574B8">
        <w:rPr>
          <w:lang w:val="en-ID"/>
        </w:rPr>
        <w:t>Tahapan simulasi yang dijalankan pada pemodelan tersebut, khususnya studi aliran daya (</w:t>
      </w:r>
      <w:r w:rsidRPr="004574B8">
        <w:rPr>
          <w:i/>
          <w:iCs/>
          <w:lang w:val="en-ID"/>
        </w:rPr>
        <w:t>load flow</w:t>
      </w:r>
      <w:r w:rsidRPr="004574B8">
        <w:rPr>
          <w:lang w:val="en-ID"/>
        </w:rPr>
        <w:t xml:space="preserve">), bertujuan untuk mengevaluasi respons kelistrikan jaringan terhadap berbagai skenario pembebanan operasional kapal. Hasil keluaran simulasi ini memberikan analisis data teknis berupa profil tegangan pada setiap bus dan identifikasi rugi-rugi daya, yang dijadikan parameter validasi utama untuk memastikan bahwa kapasitas perangkat keras yang dirancang mampu mempertahankan stabilitas suplai daya secara aman </w:t>
      </w:r>
      <w:sdt>
        <w:sdtPr>
          <w:rPr>
            <w:lang w:val="en-ID"/>
          </w:rPr>
          <w:tag w:val="MENDELEY_CITATION_v3_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"/>
          <w:id w:val="1641695326"/>
          <w:placeholder>
            <w:docPart w:val="DefaultPlaceholder_-1854013440"/>
          </w:placeholder>
        </w:sdtPr>
        <w:sdtContent>
          <w:r w:rsidR="00161F5B" w:rsidRPr="00161F5B">
            <w:rPr>
              <w:color w:val="000000"/>
              <w:lang w:val="en-ID"/>
            </w:rPr>
            <w:t>[16]</w:t>
          </w:r>
        </w:sdtContent>
      </w:sdt>
      <w:r w:rsidRPr="004574B8">
        <w:rPr>
          <w:lang w:val="en-ID"/>
        </w:rPr>
        <w:t>.</w:t>
      </w:r>
    </w:p>
    <w:p w14:paraId="0E47293A" w14:textId="77777777" w:rsidR="00E169D7" w:rsidRPr="00CA6B49" w:rsidRDefault="00E169D7" w:rsidP="003533C3">
      <w:pPr>
        <w:pStyle w:val="TeksIsi"/>
        <w:spacing w:after="0" w:line="240" w:lineRule="auto"/>
        <w:ind w:firstLine="0"/>
        <w:rPr>
          <w:lang w:val="en-ID"/>
        </w:rPr>
      </w:pPr>
    </w:p>
    <w:p w14:paraId="5B054413" w14:textId="77777777" w:rsidR="00E169D7" w:rsidRDefault="00E169D7" w:rsidP="003533C3">
      <w:pPr>
        <w:pStyle w:val="Judul1"/>
        <w:spacing w:before="0" w:after="0"/>
        <w:ind w:firstLine="0"/>
        <w:rPr>
          <w:lang w:val="id-ID"/>
        </w:rPr>
      </w:pPr>
      <w:r w:rsidRPr="00640785">
        <w:rPr>
          <w:lang w:val="id-ID"/>
        </w:rPr>
        <w:t>METODOLOGI PENELITIAN</w:t>
      </w:r>
    </w:p>
    <w:p w14:paraId="74117AF8" w14:textId="77777777" w:rsidR="00E169D7" w:rsidRPr="003533C3" w:rsidRDefault="00E169D7" w:rsidP="003533C3">
      <w:pPr>
        <w:rPr>
          <w:lang w:val="id-ID" w:eastAsia="x-none"/>
        </w:rPr>
      </w:pPr>
    </w:p>
    <w:p w14:paraId="1D842D61" w14:textId="6728B848" w:rsidR="00E169D7" w:rsidRDefault="004574B8" w:rsidP="004574B8">
      <w:pPr>
        <w:pStyle w:val="Judul2"/>
      </w:pPr>
      <w:r>
        <w:t>Metode Pengumpulan data</w:t>
      </w:r>
    </w:p>
    <w:p w14:paraId="5E226789" w14:textId="531C1290" w:rsidR="003606E6" w:rsidRPr="003606E6" w:rsidRDefault="003606E6" w:rsidP="003606E6">
      <w:pPr>
        <w:ind w:firstLine="284"/>
        <w:jc w:val="both"/>
        <w:rPr>
          <w:lang w:val="en-ID" w:eastAsia="ja-JP"/>
        </w:rPr>
      </w:pPr>
      <w:r>
        <w:rPr>
          <w:rFonts w:hint="eastAsia"/>
          <w:lang w:val="x-none" w:eastAsia="ja-JP"/>
        </w:rPr>
        <w:t>z</w:t>
      </w:r>
      <w:r w:rsidRPr="003606E6">
        <w:rPr>
          <w:rFonts w:eastAsia="Times New Roman"/>
          <w:sz w:val="24"/>
          <w:szCs w:val="24"/>
          <w:lang w:val="en-ID" w:eastAsia="ja-JP"/>
        </w:rPr>
        <w:t xml:space="preserve"> </w:t>
      </w:r>
      <w:r w:rsidRPr="003606E6">
        <w:rPr>
          <w:lang w:val="en-ID" w:eastAsia="ja-JP"/>
        </w:rPr>
        <w:t>A. Teknik Pengumpulan Data</w:t>
      </w:r>
    </w:p>
    <w:p w14:paraId="68EAE1A9" w14:textId="77777777" w:rsidR="003606E6" w:rsidRPr="003606E6" w:rsidRDefault="003606E6" w:rsidP="003606E6">
      <w:pPr>
        <w:ind w:firstLine="284"/>
        <w:jc w:val="both"/>
        <w:rPr>
          <w:lang w:val="en-ID" w:eastAsia="ja-JP"/>
        </w:rPr>
      </w:pPr>
      <w:r w:rsidRPr="003606E6">
        <w:rPr>
          <w:lang w:val="en-ID" w:eastAsia="ja-JP"/>
        </w:rPr>
        <w:t xml:space="preserve">Penelitian ini bertujuan menganalisis kebutuhan kapasitas inverter dan baterai pada kelistrikan kapal </w:t>
      </w:r>
      <w:r w:rsidRPr="003606E6">
        <w:rPr>
          <w:i/>
          <w:iCs/>
          <w:lang w:val="en-ID" w:eastAsia="ja-JP"/>
        </w:rPr>
        <w:t>tugboat</w:t>
      </w:r>
      <w:r w:rsidRPr="003606E6">
        <w:rPr>
          <w:lang w:val="en-ID" w:eastAsia="ja-JP"/>
        </w:rPr>
        <w:t xml:space="preserve"> untuk mendukung efisiensi bahan bakar melalui sistem hibrida. Tahapan pengumpulan data dan analisis dilakukan melalui tiga langkah utama:</w:t>
      </w:r>
    </w:p>
    <w:p w14:paraId="15E00A02" w14:textId="77777777" w:rsidR="003606E6" w:rsidRPr="003606E6" w:rsidRDefault="003606E6" w:rsidP="003606E6">
      <w:pPr>
        <w:numPr>
          <w:ilvl w:val="0"/>
          <w:numId w:val="11"/>
        </w:numPr>
        <w:tabs>
          <w:tab w:val="clear" w:pos="720"/>
        </w:tabs>
        <w:ind w:left="284" w:hanging="284"/>
        <w:jc w:val="both"/>
        <w:rPr>
          <w:lang w:val="en-ID" w:eastAsia="ja-JP"/>
        </w:rPr>
      </w:pPr>
      <w:r w:rsidRPr="003606E6">
        <w:rPr>
          <w:lang w:val="en-ID" w:eastAsia="ja-JP"/>
        </w:rPr>
        <w:t>Kajian Literatur: Menghimpun teori dasar mengenai sistem kelistrikan kapal, spesifikasi inverter, karakteristik baterai, dan penerapan topologi hibrida dari berbagai referensi akademik.</w:t>
      </w:r>
    </w:p>
    <w:p w14:paraId="4EEC9AA2" w14:textId="77777777" w:rsidR="003606E6" w:rsidRPr="003606E6" w:rsidRDefault="003606E6" w:rsidP="003606E6">
      <w:pPr>
        <w:numPr>
          <w:ilvl w:val="0"/>
          <w:numId w:val="11"/>
        </w:numPr>
        <w:tabs>
          <w:tab w:val="clear" w:pos="720"/>
        </w:tabs>
        <w:ind w:left="284" w:hanging="284"/>
        <w:jc w:val="both"/>
        <w:rPr>
          <w:lang w:val="en-ID" w:eastAsia="ja-JP"/>
        </w:rPr>
      </w:pPr>
      <w:r w:rsidRPr="003606E6">
        <w:rPr>
          <w:lang w:val="en-ID" w:eastAsia="ja-JP"/>
        </w:rPr>
        <w:t>Pengumpulan Data Teknis: Menghimpun parameter operasional kelistrikan kapal yang meliputi diagram garis tunggal (</w:t>
      </w:r>
      <w:r w:rsidRPr="003606E6">
        <w:rPr>
          <w:i/>
          <w:iCs/>
          <w:lang w:val="en-ID" w:eastAsia="ja-JP"/>
        </w:rPr>
        <w:t>single line diagram</w:t>
      </w:r>
      <w:r w:rsidRPr="003606E6">
        <w:rPr>
          <w:lang w:val="en-ID" w:eastAsia="ja-JP"/>
        </w:rPr>
        <w:t>), spesifikasi transformator, parameter mesin, serta profil beban kelistrikan pada empat kondisi operasi: saat bersandar (</w:t>
      </w:r>
      <w:r w:rsidRPr="003606E6">
        <w:rPr>
          <w:i/>
          <w:iCs/>
          <w:lang w:val="en-ID" w:eastAsia="ja-JP"/>
        </w:rPr>
        <w:t>at harbour</w:t>
      </w:r>
      <w:r w:rsidRPr="003606E6">
        <w:rPr>
          <w:lang w:val="en-ID" w:eastAsia="ja-JP"/>
        </w:rPr>
        <w:t>), berangkat (</w:t>
      </w:r>
      <w:r w:rsidRPr="003606E6">
        <w:rPr>
          <w:i/>
          <w:iCs/>
          <w:lang w:val="en-ID" w:eastAsia="ja-JP"/>
        </w:rPr>
        <w:t>departure</w:t>
      </w:r>
      <w:r w:rsidRPr="003606E6">
        <w:rPr>
          <w:lang w:val="en-ID" w:eastAsia="ja-JP"/>
        </w:rPr>
        <w:t>), berlayar (</w:t>
      </w:r>
      <w:r w:rsidRPr="003606E6">
        <w:rPr>
          <w:i/>
          <w:iCs/>
          <w:lang w:val="en-ID" w:eastAsia="ja-JP"/>
        </w:rPr>
        <w:t>cruising at sea</w:t>
      </w:r>
      <w:r w:rsidRPr="003606E6">
        <w:rPr>
          <w:lang w:val="en-ID" w:eastAsia="ja-JP"/>
        </w:rPr>
        <w:t>), dan tiba (</w:t>
      </w:r>
      <w:r w:rsidRPr="003606E6">
        <w:rPr>
          <w:i/>
          <w:iCs/>
          <w:lang w:val="en-ID" w:eastAsia="ja-JP"/>
        </w:rPr>
        <w:t>arrival</w:t>
      </w:r>
      <w:r w:rsidRPr="003606E6">
        <w:rPr>
          <w:lang w:val="en-ID" w:eastAsia="ja-JP"/>
        </w:rPr>
        <w:t>). Data teknis ini dijadikan parameter masukan untuk pemodelan di perangkat lunak ETAP.</w:t>
      </w:r>
    </w:p>
    <w:p w14:paraId="65F5239F" w14:textId="77777777" w:rsidR="003606E6" w:rsidRPr="003606E6" w:rsidRDefault="003606E6" w:rsidP="003606E6">
      <w:pPr>
        <w:numPr>
          <w:ilvl w:val="0"/>
          <w:numId w:val="11"/>
        </w:numPr>
        <w:tabs>
          <w:tab w:val="clear" w:pos="720"/>
        </w:tabs>
        <w:ind w:left="284" w:hanging="284"/>
        <w:jc w:val="both"/>
        <w:rPr>
          <w:lang w:val="en-ID" w:eastAsia="ja-JP"/>
        </w:rPr>
      </w:pPr>
      <w:r w:rsidRPr="003606E6">
        <w:rPr>
          <w:lang w:val="en-ID" w:eastAsia="ja-JP"/>
        </w:rPr>
        <w:t>Tahap Analisa: Mengevaluasi hasil simulasi aliran daya (</w:t>
      </w:r>
      <w:r w:rsidRPr="003606E6">
        <w:rPr>
          <w:i/>
          <w:iCs/>
          <w:lang w:val="en-ID" w:eastAsia="ja-JP"/>
        </w:rPr>
        <w:t>load flow</w:t>
      </w:r>
      <w:r w:rsidRPr="003606E6">
        <w:rPr>
          <w:lang w:val="en-ID" w:eastAsia="ja-JP"/>
        </w:rPr>
        <w:t>) pada ETAP dengan membandingkan profil tegangan antara sistem kelistrikan konvensional dan sistem yang telah terintegrasi baterai beserta inverter. Analisis ini bertujuan untuk memvalidasi keandalan suplai daya, peningkatan efisiensi energi, serta menghitung besaran penghematan konsumsi bahan bakar solar yang dihasilkan.</w:t>
      </w:r>
    </w:p>
    <w:p w14:paraId="72CD9D34" w14:textId="127F4903" w:rsidR="00E169D7" w:rsidRDefault="004574B8" w:rsidP="004574B8">
      <w:pPr>
        <w:pStyle w:val="Judul2"/>
      </w:pPr>
      <w:r>
        <w:lastRenderedPageBreak/>
        <w:t>Flowchart</w:t>
      </w:r>
    </w:p>
    <w:p w14:paraId="16562592" w14:textId="77777777" w:rsidR="003606E6" w:rsidRDefault="003606E6" w:rsidP="003606E6">
      <w:pPr>
        <w:keepNext/>
      </w:pPr>
      <w:r>
        <w:rPr>
          <w:noProof/>
        </w:rPr>
        <w:drawing>
          <wp:inline distT="0" distB="0" distL="0" distR="0" wp14:anchorId="2A90F4F3" wp14:editId="1611DDEE">
            <wp:extent cx="2437518" cy="4815840"/>
            <wp:effectExtent l="0" t="0" r="1270" b="3810"/>
            <wp:docPr id="1399273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49375" cy="4839266"/>
                    </a:xfrm>
                    <a:prstGeom prst="rect">
                      <a:avLst/>
                    </a:prstGeom>
                    <a:noFill/>
                    <a:ln>
                      <a:noFill/>
                    </a:ln>
                  </pic:spPr>
                </pic:pic>
              </a:graphicData>
            </a:graphic>
          </wp:inline>
        </w:drawing>
      </w:r>
    </w:p>
    <w:p w14:paraId="45690FF0" w14:textId="2546213B" w:rsidR="003606E6" w:rsidRDefault="003606E6" w:rsidP="009D75F3">
      <w:pPr>
        <w:pStyle w:val="Keterangan"/>
        <w:rPr>
          <w:lang w:eastAsia="ja-JP"/>
        </w:rPr>
      </w:pPr>
      <w:r>
        <w:t xml:space="preserve">Gambar  </w:t>
      </w:r>
      <w:r>
        <w:fldChar w:fldCharType="begin"/>
      </w:r>
      <w:r>
        <w:instrText xml:space="preserve"> SEQ Gambar_ \* ARABIC </w:instrText>
      </w:r>
      <w:r>
        <w:fldChar w:fldCharType="separate"/>
      </w:r>
      <w:r w:rsidR="002D3DA4">
        <w:rPr>
          <w:noProof/>
        </w:rPr>
        <w:t>6</w:t>
      </w:r>
      <w:r>
        <w:fldChar w:fldCharType="end"/>
      </w:r>
      <w:r>
        <w:rPr>
          <w:rFonts w:hint="eastAsia"/>
          <w:lang w:eastAsia="ja-JP"/>
        </w:rPr>
        <w:t>. Flowchart Analisis Sistem</w:t>
      </w:r>
    </w:p>
    <w:p w14:paraId="7A7AD00C" w14:textId="71FC8342" w:rsidR="00892CA6" w:rsidRPr="00892CA6" w:rsidRDefault="00892CA6" w:rsidP="00892CA6">
      <w:pPr>
        <w:spacing w:before="120"/>
        <w:ind w:firstLine="425"/>
        <w:jc w:val="both"/>
        <w:rPr>
          <w:lang w:val="en-ID" w:eastAsia="ja-JP"/>
        </w:rPr>
      </w:pPr>
      <w:r>
        <w:rPr>
          <w:lang w:val="en-ID" w:eastAsia="ja-JP"/>
        </w:rPr>
        <w:t>Berdasarkan Flowchart pada gambar</w:t>
      </w:r>
      <w:r w:rsidRPr="00892CA6">
        <w:rPr>
          <w:lang w:val="en-ID" w:eastAsia="ja-JP"/>
        </w:rPr>
        <w:t xml:space="preserve"> 6</w:t>
      </w:r>
      <w:r>
        <w:rPr>
          <w:lang w:val="en-ID" w:eastAsia="ja-JP"/>
        </w:rPr>
        <w:t xml:space="preserve">, </w:t>
      </w:r>
      <w:r w:rsidRPr="00892CA6">
        <w:rPr>
          <w:lang w:val="en-ID" w:eastAsia="ja-JP"/>
        </w:rPr>
        <w:t>tahapan analisis perancangan kelistrikan kapal yang diawali dengan persiapan dan pengumpulan parameter masukan (</w:t>
      </w:r>
      <w:r w:rsidRPr="00892CA6">
        <w:rPr>
          <w:i/>
          <w:iCs/>
          <w:lang w:val="en-ID" w:eastAsia="ja-JP"/>
        </w:rPr>
        <w:t>input data</w:t>
      </w:r>
      <w:r w:rsidRPr="00892CA6">
        <w:rPr>
          <w:lang w:val="en-ID" w:eastAsia="ja-JP"/>
        </w:rPr>
        <w:t>). Data yang dimasukkan ke dalam sistem meliputi profil beban kelistrikan kapal pada berbagai kondisi operasional nyata, yaitu saat bersandar (</w:t>
      </w:r>
      <w:r w:rsidRPr="00892CA6">
        <w:rPr>
          <w:i/>
          <w:iCs/>
          <w:lang w:val="en-ID" w:eastAsia="ja-JP"/>
        </w:rPr>
        <w:t>At Harbour</w:t>
      </w:r>
      <w:r w:rsidRPr="00892CA6">
        <w:rPr>
          <w:lang w:val="en-ID" w:eastAsia="ja-JP"/>
        </w:rPr>
        <w:t>), berangkat (</w:t>
      </w:r>
      <w:r w:rsidRPr="00892CA6">
        <w:rPr>
          <w:i/>
          <w:iCs/>
          <w:lang w:val="en-ID" w:eastAsia="ja-JP"/>
        </w:rPr>
        <w:t>Departure</w:t>
      </w:r>
      <w:r w:rsidRPr="00892CA6">
        <w:rPr>
          <w:lang w:val="en-ID" w:eastAsia="ja-JP"/>
        </w:rPr>
        <w:t>), berlayar di laut terbuka (</w:t>
      </w:r>
      <w:r w:rsidRPr="00892CA6">
        <w:rPr>
          <w:i/>
          <w:iCs/>
          <w:lang w:val="en-ID" w:eastAsia="ja-JP"/>
        </w:rPr>
        <w:t>Cruising at Sea</w:t>
      </w:r>
      <w:r w:rsidRPr="00892CA6">
        <w:rPr>
          <w:lang w:val="en-ID" w:eastAsia="ja-JP"/>
        </w:rPr>
        <w:t>), dan tiba (</w:t>
      </w:r>
      <w:r w:rsidRPr="00892CA6">
        <w:rPr>
          <w:i/>
          <w:iCs/>
          <w:lang w:val="en-ID" w:eastAsia="ja-JP"/>
        </w:rPr>
        <w:t>Arrival</w:t>
      </w:r>
      <w:r w:rsidRPr="00892CA6">
        <w:rPr>
          <w:lang w:val="en-ID" w:eastAsia="ja-JP"/>
        </w:rPr>
        <w:t xml:space="preserve">). Selain itu, parameter lain seperti tegangan sistem yang ditetapkan sebesar 48 V, durasi operasional harian, serta efisiensi konversi baterai </w:t>
      </w:r>
      <w:r w:rsidRPr="00892CA6">
        <w:rPr>
          <w:i/>
          <w:iCs/>
          <w:lang w:val="en-ID" w:eastAsia="ja-JP"/>
        </w:rPr>
        <w:t>Lithium-Ion</w:t>
      </w:r>
      <w:r w:rsidRPr="00892CA6">
        <w:rPr>
          <w:lang w:val="en-ID" w:eastAsia="ja-JP"/>
        </w:rPr>
        <w:t xml:space="preserve"> pada rentang 90% hingga 95% juga dipersiapkan. Berdasarkan seluruh parameter masukan tersebut, proses dilanjutkan dengan menghitung kebutuhan spesifikasi perangkat keras secara matematis. Kapasitas inverter dihitung berdasarkan total daya maksimum dengan penambahan </w:t>
      </w:r>
      <w:r w:rsidRPr="00892CA6">
        <w:rPr>
          <w:i/>
          <w:iCs/>
          <w:lang w:val="en-ID" w:eastAsia="ja-JP"/>
        </w:rPr>
        <w:t>allowance</w:t>
      </w:r>
      <w:r w:rsidRPr="00892CA6">
        <w:rPr>
          <w:lang w:val="en-ID" w:eastAsia="ja-JP"/>
        </w:rPr>
        <w:t xml:space="preserve"> sebagai margin keamanan, sedangkan kapasitas baterai ditentukan berdasarkan total kebutuhan energi operasional kapal dengan mempertimbangkan faktor </w:t>
      </w:r>
      <w:r w:rsidRPr="00892CA6">
        <w:rPr>
          <w:i/>
          <w:iCs/>
          <w:lang w:val="en-ID" w:eastAsia="ja-JP"/>
        </w:rPr>
        <w:t>Depth of Discharge</w:t>
      </w:r>
      <w:r w:rsidRPr="00892CA6">
        <w:rPr>
          <w:lang w:val="en-ID" w:eastAsia="ja-JP"/>
        </w:rPr>
        <w:t xml:space="preserve"> (DoD) dan tingkat efisiensinya.</w:t>
      </w:r>
    </w:p>
    <w:p w14:paraId="23B5590A" w14:textId="170A6434" w:rsidR="003606E6" w:rsidRPr="00892CA6" w:rsidRDefault="00892CA6" w:rsidP="00892CA6">
      <w:pPr>
        <w:spacing w:after="120"/>
        <w:ind w:firstLine="425"/>
        <w:jc w:val="both"/>
        <w:rPr>
          <w:lang w:val="en-ID" w:eastAsia="ja-JP"/>
        </w:rPr>
      </w:pPr>
      <w:r w:rsidRPr="00892CA6">
        <w:rPr>
          <w:lang w:val="en-ID" w:eastAsia="ja-JP"/>
        </w:rPr>
        <w:t xml:space="preserve">Spesifikasi yang diperoleh dari tahap perhitungan kemudian diaplikasikan ke dalam pemodelan untuk </w:t>
      </w:r>
      <w:r w:rsidRPr="00892CA6">
        <w:rPr>
          <w:lang w:val="en-ID" w:eastAsia="ja-JP"/>
        </w:rPr>
        <w:t>menjalankan simulasi aliran daya (</w:t>
      </w:r>
      <w:r w:rsidRPr="00892CA6">
        <w:rPr>
          <w:i/>
          <w:iCs/>
          <w:lang w:val="en-ID" w:eastAsia="ja-JP"/>
        </w:rPr>
        <w:t>load flow</w:t>
      </w:r>
      <w:r w:rsidRPr="00892CA6">
        <w:rPr>
          <w:lang w:val="en-ID" w:eastAsia="ja-JP"/>
        </w:rPr>
        <w:t xml:space="preserve">). </w:t>
      </w:r>
      <w:r w:rsidR="0018502C">
        <w:rPr>
          <w:lang w:val="en-ID" w:eastAsia="ja-JP"/>
        </w:rPr>
        <w:t>yang</w:t>
      </w:r>
      <w:r w:rsidRPr="00892CA6">
        <w:rPr>
          <w:lang w:val="en-ID" w:eastAsia="ja-JP"/>
        </w:rPr>
        <w:t xml:space="preserve"> berfungsi untuk memeriksa kestabilan tegangan dan kelancaran distribusi jaringan </w:t>
      </w:r>
      <w:r w:rsidR="0018502C">
        <w:rPr>
          <w:lang w:val="en-ID" w:eastAsia="ja-JP"/>
        </w:rPr>
        <w:t>untuk</w:t>
      </w:r>
      <w:r w:rsidRPr="00892CA6">
        <w:rPr>
          <w:lang w:val="en-ID" w:eastAsia="ja-JP"/>
        </w:rPr>
        <w:t xml:space="preserve"> memastikan bahwa perancangan kapasitas inverter dan baterai mampu menangani beban listrik kapal. Setelah simulasi </w:t>
      </w:r>
      <w:r w:rsidR="0018502C">
        <w:rPr>
          <w:lang w:val="en-ID" w:eastAsia="ja-JP"/>
        </w:rPr>
        <w:t>dijalankan</w:t>
      </w:r>
      <w:r w:rsidRPr="00892CA6">
        <w:rPr>
          <w:lang w:val="en-ID" w:eastAsia="ja-JP"/>
        </w:rPr>
        <w:t xml:space="preserve">, </w:t>
      </w:r>
      <w:r w:rsidR="0018502C" w:rsidRPr="00892CA6">
        <w:rPr>
          <w:lang w:val="en-ID" w:eastAsia="ja-JP"/>
        </w:rPr>
        <w:t xml:space="preserve">tahap evaluasi </w:t>
      </w:r>
      <w:r w:rsidRPr="00892CA6">
        <w:rPr>
          <w:lang w:val="en-ID" w:eastAsia="ja-JP"/>
        </w:rPr>
        <w:t xml:space="preserve">dilakukan untuk menilai kesesuaian kapasitas tersebut. Apabila hasil evaluasi menunjukkan bahwa kapasitas belum memadai atau sistem tidak stabil, proses akan berulang kembali (looping) ke tahap awal untuk memodifikasi konfigurasi perhitungan, lalu menjalankan simulasi ulang. Sebaliknya, jika spesifikasi kapasitas sudah dinyatakan sesuai dan memenuhi standar kebutuhan daya kapal, tahapan dilanjutkan pada analisis hasil akhir </w:t>
      </w:r>
      <w:r w:rsidR="0018502C">
        <w:rPr>
          <w:lang w:val="en-ID" w:eastAsia="ja-JP"/>
        </w:rPr>
        <w:t>untuk</w:t>
      </w:r>
      <w:r w:rsidRPr="00892CA6">
        <w:rPr>
          <w:lang w:val="en-ID" w:eastAsia="ja-JP"/>
        </w:rPr>
        <w:t xml:space="preserve"> mengevaluasi efektivitas rancangan. Proses keseluruhan dinyatakan selesai ketika hasil analisis dan rekomendasi teknis telah diperoleh, yang menandakan bahwa sistem kelistrikan hibrida siap untuk diterapkan pada kapal.</w:t>
      </w:r>
    </w:p>
    <w:p w14:paraId="55894DE7" w14:textId="77777777" w:rsidR="004574B8" w:rsidRPr="004574B8" w:rsidRDefault="004574B8" w:rsidP="00892CA6">
      <w:pPr>
        <w:jc w:val="both"/>
        <w:rPr>
          <w:lang w:val="x-none" w:eastAsia="x-none"/>
        </w:rPr>
      </w:pPr>
    </w:p>
    <w:p w14:paraId="5514D238" w14:textId="77777777" w:rsidR="00E169D7" w:rsidRPr="00640785" w:rsidRDefault="00E169D7" w:rsidP="003533C3">
      <w:pPr>
        <w:pStyle w:val="Judul1"/>
        <w:spacing w:before="0" w:after="0"/>
        <w:ind w:firstLine="0"/>
        <w:rPr>
          <w:lang w:val="id-ID"/>
        </w:rPr>
      </w:pPr>
      <w:r>
        <w:rPr>
          <w:lang w:val="id-ID"/>
        </w:rPr>
        <w:t>HASIL DAN</w:t>
      </w:r>
      <w:r w:rsidRPr="00640785">
        <w:rPr>
          <w:lang w:val="id-ID"/>
        </w:rPr>
        <w:t xml:space="preserve"> ANALISA</w:t>
      </w:r>
      <w:r>
        <w:rPr>
          <w:lang w:val="id-ID"/>
        </w:rPr>
        <w:t xml:space="preserve"> DATA</w:t>
      </w:r>
    </w:p>
    <w:p w14:paraId="1AD191C7" w14:textId="77777777" w:rsidR="00E169D7" w:rsidRPr="009453BE" w:rsidRDefault="00E169D7" w:rsidP="003533C3">
      <w:pPr>
        <w:jc w:val="both"/>
        <w:rPr>
          <w:lang w:eastAsia="x-none"/>
        </w:rPr>
      </w:pPr>
    </w:p>
    <w:p w14:paraId="52EABF17" w14:textId="5652DD24" w:rsidR="00E169D7" w:rsidRPr="001936B8" w:rsidRDefault="00617227" w:rsidP="00617227">
      <w:pPr>
        <w:pStyle w:val="Judul2"/>
        <w:rPr>
          <w:i w:val="0"/>
          <w:iCs w:val="0"/>
        </w:rPr>
      </w:pPr>
      <w:r w:rsidRPr="001936B8">
        <w:rPr>
          <w:i w:val="0"/>
          <w:iCs w:val="0"/>
        </w:rPr>
        <w:t>Data</w:t>
      </w:r>
      <w:r w:rsidR="000650C9">
        <w:rPr>
          <w:i w:val="0"/>
          <w:iCs w:val="0"/>
        </w:rPr>
        <w:t xml:space="preserve"> Pembebanan</w:t>
      </w:r>
    </w:p>
    <w:p w14:paraId="0BA675B4" w14:textId="783B6801" w:rsidR="00617227" w:rsidRPr="001936B8" w:rsidRDefault="00617227" w:rsidP="0018502C">
      <w:pPr>
        <w:pStyle w:val="Judul3"/>
        <w:tabs>
          <w:tab w:val="clear" w:pos="540"/>
        </w:tabs>
        <w:spacing w:after="120"/>
        <w:ind w:left="284" w:hanging="284"/>
        <w:rPr>
          <w:i w:val="0"/>
          <w:iCs w:val="0"/>
        </w:rPr>
      </w:pPr>
      <w:r w:rsidRPr="001936B8">
        <w:rPr>
          <w:i w:val="0"/>
          <w:iCs w:val="0"/>
        </w:rPr>
        <w:t>Data Beban 3 Fasa</w:t>
      </w:r>
    </w:p>
    <w:p w14:paraId="32975907" w14:textId="6CFD180E" w:rsidR="0018502C" w:rsidRDefault="0018502C" w:rsidP="009D75F3">
      <w:pPr>
        <w:pStyle w:val="Keterangan"/>
      </w:pPr>
      <w:r>
        <w:t xml:space="preserve">Tabel </w:t>
      </w:r>
      <w:r>
        <w:fldChar w:fldCharType="begin"/>
      </w:r>
      <w:r>
        <w:instrText xml:space="preserve"> SEQ Tabel \* ARABIC </w:instrText>
      </w:r>
      <w:r>
        <w:fldChar w:fldCharType="separate"/>
      </w:r>
      <w:r w:rsidR="00F36639">
        <w:rPr>
          <w:noProof/>
        </w:rPr>
        <w:t>1</w:t>
      </w:r>
      <w:r>
        <w:fldChar w:fldCharType="end"/>
      </w:r>
      <w:r>
        <w:t xml:space="preserve">. Data </w:t>
      </w:r>
      <w:r w:rsidRPr="00A67725">
        <w:t>Beban 3 Fasa</w:t>
      </w:r>
    </w:p>
    <w:tbl>
      <w:tblPr>
        <w:tblStyle w:val="KisiTabel"/>
        <w:tblW w:w="49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5"/>
        <w:gridCol w:w="555"/>
        <w:gridCol w:w="679"/>
        <w:gridCol w:w="571"/>
        <w:gridCol w:w="576"/>
        <w:gridCol w:w="836"/>
      </w:tblGrid>
      <w:tr w:rsidR="00617227" w:rsidRPr="0018502C" w14:paraId="5738BE81" w14:textId="77777777" w:rsidTr="001936B8">
        <w:trPr>
          <w:jc w:val="center"/>
        </w:trPr>
        <w:tc>
          <w:tcPr>
            <w:tcW w:w="1745" w:type="dxa"/>
            <w:tcBorders>
              <w:top w:val="single" w:sz="4" w:space="0" w:color="auto"/>
              <w:bottom w:val="single" w:sz="4" w:space="0" w:color="auto"/>
            </w:tcBorders>
            <w:vAlign w:val="center"/>
          </w:tcPr>
          <w:p w14:paraId="1DA84977" w14:textId="77777777" w:rsidR="00617227" w:rsidRPr="0018502C" w:rsidRDefault="00617227">
            <w:pPr>
              <w:rPr>
                <w:rFonts w:cs="Times New Roman"/>
                <w:sz w:val="16"/>
                <w:szCs w:val="16"/>
              </w:rPr>
            </w:pPr>
            <w:r w:rsidRPr="0018502C">
              <w:rPr>
                <w:rFonts w:cs="Times New Roman"/>
                <w:sz w:val="16"/>
                <w:szCs w:val="16"/>
              </w:rPr>
              <w:t>Deskripsi</w:t>
            </w:r>
          </w:p>
        </w:tc>
        <w:tc>
          <w:tcPr>
            <w:tcW w:w="555" w:type="dxa"/>
            <w:tcBorders>
              <w:top w:val="single" w:sz="4" w:space="0" w:color="auto"/>
              <w:bottom w:val="single" w:sz="4" w:space="0" w:color="auto"/>
            </w:tcBorders>
            <w:vAlign w:val="center"/>
          </w:tcPr>
          <w:p w14:paraId="5C170D68" w14:textId="77777777" w:rsidR="00617227" w:rsidRPr="0018502C" w:rsidRDefault="00617227">
            <w:pPr>
              <w:rPr>
                <w:rFonts w:cs="Times New Roman"/>
                <w:sz w:val="16"/>
                <w:szCs w:val="16"/>
              </w:rPr>
            </w:pPr>
            <w:r w:rsidRPr="0018502C">
              <w:rPr>
                <w:rFonts w:cs="Times New Roman"/>
                <w:sz w:val="16"/>
                <w:szCs w:val="16"/>
              </w:rPr>
              <w:t>Unit</w:t>
            </w:r>
            <w:r w:rsidRPr="0018502C">
              <w:rPr>
                <w:rFonts w:cs="Times New Roman"/>
                <w:sz w:val="16"/>
                <w:szCs w:val="16"/>
              </w:rPr>
              <w:br/>
              <w:t>(kW)</w:t>
            </w:r>
          </w:p>
        </w:tc>
        <w:tc>
          <w:tcPr>
            <w:tcW w:w="679" w:type="dxa"/>
            <w:tcBorders>
              <w:top w:val="single" w:sz="4" w:space="0" w:color="auto"/>
              <w:bottom w:val="single" w:sz="4" w:space="0" w:color="auto"/>
            </w:tcBorders>
            <w:vAlign w:val="center"/>
          </w:tcPr>
          <w:p w14:paraId="7B6A2AF1" w14:textId="77777777" w:rsidR="00617227" w:rsidRPr="0018502C" w:rsidRDefault="00617227">
            <w:pPr>
              <w:rPr>
                <w:rFonts w:cs="Times New Roman"/>
                <w:sz w:val="16"/>
                <w:szCs w:val="16"/>
              </w:rPr>
            </w:pPr>
            <w:r w:rsidRPr="0018502C">
              <w:rPr>
                <w:rFonts w:cs="Times New Roman"/>
                <w:sz w:val="16"/>
                <w:szCs w:val="16"/>
              </w:rPr>
              <w:t>Jumlah</w:t>
            </w:r>
          </w:p>
        </w:tc>
        <w:tc>
          <w:tcPr>
            <w:tcW w:w="0" w:type="auto"/>
            <w:tcBorders>
              <w:top w:val="single" w:sz="4" w:space="0" w:color="auto"/>
              <w:bottom w:val="single" w:sz="4" w:space="0" w:color="auto"/>
            </w:tcBorders>
            <w:vAlign w:val="center"/>
          </w:tcPr>
          <w:p w14:paraId="32FE496D" w14:textId="77777777" w:rsidR="00617227" w:rsidRPr="0018502C" w:rsidRDefault="00617227">
            <w:pPr>
              <w:rPr>
                <w:rFonts w:cs="Times New Roman"/>
                <w:sz w:val="16"/>
                <w:szCs w:val="16"/>
              </w:rPr>
            </w:pPr>
            <w:r w:rsidRPr="0018502C">
              <w:rPr>
                <w:rFonts w:cs="Times New Roman"/>
                <w:sz w:val="16"/>
                <w:szCs w:val="16"/>
              </w:rPr>
              <w:t>Total</w:t>
            </w:r>
          </w:p>
          <w:p w14:paraId="6053A766" w14:textId="77777777" w:rsidR="00617227" w:rsidRPr="0018502C" w:rsidRDefault="00617227">
            <w:pPr>
              <w:rPr>
                <w:rFonts w:cs="Times New Roman"/>
                <w:sz w:val="16"/>
                <w:szCs w:val="16"/>
              </w:rPr>
            </w:pPr>
            <w:r w:rsidRPr="0018502C">
              <w:rPr>
                <w:rFonts w:cs="Times New Roman"/>
                <w:sz w:val="16"/>
                <w:szCs w:val="16"/>
              </w:rPr>
              <w:t>(kW)</w:t>
            </w:r>
          </w:p>
        </w:tc>
        <w:tc>
          <w:tcPr>
            <w:tcW w:w="576" w:type="dxa"/>
            <w:tcBorders>
              <w:top w:val="single" w:sz="4" w:space="0" w:color="auto"/>
              <w:bottom w:val="single" w:sz="4" w:space="0" w:color="auto"/>
            </w:tcBorders>
            <w:vAlign w:val="center"/>
          </w:tcPr>
          <w:p w14:paraId="0449D4DE" w14:textId="77777777" w:rsidR="00617227" w:rsidRPr="0018502C" w:rsidRDefault="00617227">
            <w:pPr>
              <w:rPr>
                <w:rFonts w:cs="Times New Roman"/>
                <w:sz w:val="16"/>
                <w:szCs w:val="16"/>
              </w:rPr>
            </w:pPr>
            <w:r w:rsidRPr="0018502C">
              <w:rPr>
                <w:rFonts w:cs="Times New Roman"/>
                <w:sz w:val="16"/>
                <w:szCs w:val="16"/>
              </w:rPr>
              <w:t xml:space="preserve">F.L </w:t>
            </w:r>
            <w:r w:rsidRPr="0018502C">
              <w:rPr>
                <w:rFonts w:cs="Times New Roman"/>
                <w:sz w:val="16"/>
                <w:szCs w:val="16"/>
              </w:rPr>
              <w:br/>
              <w:t>Amp</w:t>
            </w:r>
          </w:p>
        </w:tc>
        <w:tc>
          <w:tcPr>
            <w:tcW w:w="836" w:type="dxa"/>
            <w:tcBorders>
              <w:top w:val="single" w:sz="4" w:space="0" w:color="auto"/>
              <w:bottom w:val="single" w:sz="4" w:space="0" w:color="auto"/>
            </w:tcBorders>
            <w:vAlign w:val="center"/>
          </w:tcPr>
          <w:p w14:paraId="1F77EFD7" w14:textId="77777777" w:rsidR="00617227" w:rsidRPr="0018502C" w:rsidRDefault="00617227">
            <w:pPr>
              <w:rPr>
                <w:rFonts w:cs="Times New Roman"/>
                <w:sz w:val="16"/>
                <w:szCs w:val="16"/>
              </w:rPr>
            </w:pPr>
            <w:r w:rsidRPr="0018502C">
              <w:rPr>
                <w:rFonts w:cs="Times New Roman"/>
                <w:sz w:val="16"/>
                <w:szCs w:val="16"/>
              </w:rPr>
              <w:t>3.5 X F.L Amp</w:t>
            </w:r>
          </w:p>
        </w:tc>
      </w:tr>
      <w:tr w:rsidR="00617227" w:rsidRPr="0018502C" w14:paraId="3D64F17D" w14:textId="77777777" w:rsidTr="001936B8">
        <w:trPr>
          <w:jc w:val="center"/>
        </w:trPr>
        <w:tc>
          <w:tcPr>
            <w:tcW w:w="1745" w:type="dxa"/>
            <w:tcBorders>
              <w:top w:val="single" w:sz="4" w:space="0" w:color="auto"/>
            </w:tcBorders>
            <w:vAlign w:val="center"/>
          </w:tcPr>
          <w:p w14:paraId="36F14BEE" w14:textId="77777777" w:rsidR="00617227" w:rsidRPr="0018502C" w:rsidRDefault="00617227" w:rsidP="001936B8">
            <w:pPr>
              <w:rPr>
                <w:rFonts w:cs="Times New Roman"/>
                <w:sz w:val="16"/>
                <w:szCs w:val="16"/>
              </w:rPr>
            </w:pPr>
            <w:r w:rsidRPr="0018502C">
              <w:rPr>
                <w:rFonts w:cs="Times New Roman"/>
                <w:sz w:val="16"/>
                <w:szCs w:val="16"/>
              </w:rPr>
              <w:t>G.S FIRE PUMP</w:t>
            </w:r>
          </w:p>
        </w:tc>
        <w:tc>
          <w:tcPr>
            <w:tcW w:w="555" w:type="dxa"/>
            <w:tcBorders>
              <w:top w:val="single" w:sz="4" w:space="0" w:color="auto"/>
            </w:tcBorders>
            <w:vAlign w:val="center"/>
          </w:tcPr>
          <w:p w14:paraId="61FAC6F8" w14:textId="77777777" w:rsidR="00617227" w:rsidRPr="0018502C" w:rsidRDefault="00617227">
            <w:pPr>
              <w:rPr>
                <w:rFonts w:cs="Times New Roman"/>
                <w:sz w:val="16"/>
                <w:szCs w:val="16"/>
              </w:rPr>
            </w:pPr>
            <w:r w:rsidRPr="0018502C">
              <w:rPr>
                <w:rFonts w:cs="Times New Roman"/>
                <w:sz w:val="16"/>
                <w:szCs w:val="16"/>
              </w:rPr>
              <w:t>5,50</w:t>
            </w:r>
          </w:p>
        </w:tc>
        <w:tc>
          <w:tcPr>
            <w:tcW w:w="679" w:type="dxa"/>
            <w:tcBorders>
              <w:top w:val="single" w:sz="4" w:space="0" w:color="auto"/>
            </w:tcBorders>
            <w:vAlign w:val="center"/>
          </w:tcPr>
          <w:p w14:paraId="6CB00C4E" w14:textId="77777777" w:rsidR="00617227" w:rsidRPr="0018502C" w:rsidRDefault="00617227">
            <w:pPr>
              <w:rPr>
                <w:rFonts w:cs="Times New Roman"/>
                <w:sz w:val="16"/>
                <w:szCs w:val="16"/>
              </w:rPr>
            </w:pPr>
            <w:r w:rsidRPr="0018502C">
              <w:rPr>
                <w:rFonts w:cs="Times New Roman"/>
                <w:sz w:val="16"/>
                <w:szCs w:val="16"/>
              </w:rPr>
              <w:t>2</w:t>
            </w:r>
          </w:p>
        </w:tc>
        <w:tc>
          <w:tcPr>
            <w:tcW w:w="0" w:type="auto"/>
            <w:tcBorders>
              <w:top w:val="single" w:sz="4" w:space="0" w:color="auto"/>
            </w:tcBorders>
            <w:vAlign w:val="center"/>
          </w:tcPr>
          <w:p w14:paraId="38D501F9" w14:textId="77777777" w:rsidR="00617227" w:rsidRPr="0018502C" w:rsidRDefault="00617227">
            <w:pPr>
              <w:rPr>
                <w:rFonts w:cs="Times New Roman"/>
                <w:sz w:val="16"/>
                <w:szCs w:val="16"/>
              </w:rPr>
            </w:pPr>
            <w:r w:rsidRPr="0018502C">
              <w:rPr>
                <w:rFonts w:cs="Times New Roman"/>
                <w:sz w:val="16"/>
                <w:szCs w:val="16"/>
              </w:rPr>
              <w:t>11,00</w:t>
            </w:r>
          </w:p>
        </w:tc>
        <w:tc>
          <w:tcPr>
            <w:tcW w:w="576" w:type="dxa"/>
            <w:tcBorders>
              <w:top w:val="single" w:sz="4" w:space="0" w:color="auto"/>
            </w:tcBorders>
            <w:vAlign w:val="center"/>
          </w:tcPr>
          <w:p w14:paraId="5EB98E30" w14:textId="77777777" w:rsidR="00617227" w:rsidRPr="0018502C" w:rsidRDefault="00617227">
            <w:pPr>
              <w:rPr>
                <w:rFonts w:cs="Times New Roman"/>
                <w:sz w:val="16"/>
                <w:szCs w:val="16"/>
              </w:rPr>
            </w:pPr>
            <w:r w:rsidRPr="0018502C">
              <w:rPr>
                <w:rFonts w:cs="Times New Roman"/>
                <w:sz w:val="16"/>
                <w:szCs w:val="16"/>
              </w:rPr>
              <w:t>19,85</w:t>
            </w:r>
          </w:p>
        </w:tc>
        <w:tc>
          <w:tcPr>
            <w:tcW w:w="836" w:type="dxa"/>
            <w:tcBorders>
              <w:top w:val="single" w:sz="4" w:space="0" w:color="auto"/>
            </w:tcBorders>
            <w:vAlign w:val="center"/>
          </w:tcPr>
          <w:p w14:paraId="0F90B463" w14:textId="77777777" w:rsidR="00617227" w:rsidRPr="0018502C" w:rsidRDefault="00617227">
            <w:pPr>
              <w:rPr>
                <w:rFonts w:cs="Times New Roman"/>
                <w:sz w:val="16"/>
                <w:szCs w:val="16"/>
              </w:rPr>
            </w:pPr>
            <w:r w:rsidRPr="0018502C">
              <w:rPr>
                <w:rFonts w:cs="Times New Roman"/>
                <w:sz w:val="16"/>
                <w:szCs w:val="16"/>
              </w:rPr>
              <w:t>69,46</w:t>
            </w:r>
          </w:p>
        </w:tc>
      </w:tr>
      <w:tr w:rsidR="00617227" w:rsidRPr="0018502C" w14:paraId="2F4C0086" w14:textId="77777777" w:rsidTr="001936B8">
        <w:trPr>
          <w:jc w:val="center"/>
        </w:trPr>
        <w:tc>
          <w:tcPr>
            <w:tcW w:w="1745" w:type="dxa"/>
            <w:vAlign w:val="center"/>
          </w:tcPr>
          <w:p w14:paraId="649112BD" w14:textId="77777777" w:rsidR="00617227" w:rsidRPr="0018502C" w:rsidRDefault="00617227" w:rsidP="001936B8">
            <w:pPr>
              <w:rPr>
                <w:rFonts w:cs="Times New Roman"/>
                <w:sz w:val="16"/>
                <w:szCs w:val="16"/>
              </w:rPr>
            </w:pPr>
            <w:r w:rsidRPr="0018502C">
              <w:rPr>
                <w:rFonts w:cs="Times New Roman"/>
                <w:sz w:val="16"/>
                <w:szCs w:val="16"/>
              </w:rPr>
              <w:t>BLIGE / BALLAST PUMP</w:t>
            </w:r>
          </w:p>
        </w:tc>
        <w:tc>
          <w:tcPr>
            <w:tcW w:w="555" w:type="dxa"/>
            <w:vAlign w:val="center"/>
          </w:tcPr>
          <w:p w14:paraId="2C88BDB2" w14:textId="77777777" w:rsidR="00617227" w:rsidRPr="0018502C" w:rsidRDefault="00617227">
            <w:pPr>
              <w:rPr>
                <w:rFonts w:cs="Times New Roman"/>
                <w:sz w:val="16"/>
                <w:szCs w:val="16"/>
              </w:rPr>
            </w:pPr>
            <w:r w:rsidRPr="0018502C">
              <w:rPr>
                <w:rFonts w:cs="Times New Roman"/>
                <w:sz w:val="16"/>
                <w:szCs w:val="16"/>
              </w:rPr>
              <w:t>5,50</w:t>
            </w:r>
          </w:p>
        </w:tc>
        <w:tc>
          <w:tcPr>
            <w:tcW w:w="679" w:type="dxa"/>
            <w:vAlign w:val="center"/>
          </w:tcPr>
          <w:p w14:paraId="14E211C2"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3FD00CE1" w14:textId="77777777" w:rsidR="00617227" w:rsidRPr="0018502C" w:rsidRDefault="00617227">
            <w:pPr>
              <w:rPr>
                <w:rFonts w:cs="Times New Roman"/>
                <w:sz w:val="16"/>
                <w:szCs w:val="16"/>
              </w:rPr>
            </w:pPr>
            <w:r w:rsidRPr="0018502C">
              <w:rPr>
                <w:rFonts w:cs="Times New Roman"/>
                <w:sz w:val="16"/>
                <w:szCs w:val="16"/>
              </w:rPr>
              <w:t>5,50</w:t>
            </w:r>
          </w:p>
        </w:tc>
        <w:tc>
          <w:tcPr>
            <w:tcW w:w="576" w:type="dxa"/>
            <w:vAlign w:val="center"/>
          </w:tcPr>
          <w:p w14:paraId="2B8ADF91" w14:textId="77777777" w:rsidR="00617227" w:rsidRPr="0018502C" w:rsidRDefault="00617227">
            <w:pPr>
              <w:rPr>
                <w:rFonts w:cs="Times New Roman"/>
                <w:sz w:val="16"/>
                <w:szCs w:val="16"/>
              </w:rPr>
            </w:pPr>
            <w:r w:rsidRPr="0018502C">
              <w:rPr>
                <w:rFonts w:cs="Times New Roman"/>
                <w:sz w:val="16"/>
                <w:szCs w:val="16"/>
              </w:rPr>
              <w:t>9,92</w:t>
            </w:r>
          </w:p>
        </w:tc>
        <w:tc>
          <w:tcPr>
            <w:tcW w:w="836" w:type="dxa"/>
            <w:vAlign w:val="center"/>
          </w:tcPr>
          <w:p w14:paraId="09AF90A0" w14:textId="77777777" w:rsidR="00617227" w:rsidRPr="0018502C" w:rsidRDefault="00617227">
            <w:pPr>
              <w:rPr>
                <w:rFonts w:cs="Times New Roman"/>
                <w:sz w:val="16"/>
                <w:szCs w:val="16"/>
              </w:rPr>
            </w:pPr>
            <w:r w:rsidRPr="0018502C">
              <w:rPr>
                <w:rFonts w:cs="Times New Roman"/>
                <w:sz w:val="16"/>
                <w:szCs w:val="16"/>
              </w:rPr>
              <w:t>34,73</w:t>
            </w:r>
          </w:p>
        </w:tc>
      </w:tr>
      <w:tr w:rsidR="00617227" w:rsidRPr="0018502C" w14:paraId="14D1D90B" w14:textId="77777777" w:rsidTr="001936B8">
        <w:trPr>
          <w:jc w:val="center"/>
        </w:trPr>
        <w:tc>
          <w:tcPr>
            <w:tcW w:w="1745" w:type="dxa"/>
            <w:vAlign w:val="center"/>
          </w:tcPr>
          <w:p w14:paraId="11BCE994" w14:textId="77777777" w:rsidR="00617227" w:rsidRPr="0018502C" w:rsidRDefault="00617227" w:rsidP="001936B8">
            <w:pPr>
              <w:rPr>
                <w:rFonts w:cs="Times New Roman"/>
                <w:sz w:val="16"/>
                <w:szCs w:val="16"/>
              </w:rPr>
            </w:pPr>
            <w:r w:rsidRPr="0018502C">
              <w:rPr>
                <w:rFonts w:cs="Times New Roman"/>
                <w:sz w:val="16"/>
                <w:szCs w:val="16"/>
              </w:rPr>
              <w:t>STEERING GEAR PUMP</w:t>
            </w:r>
          </w:p>
        </w:tc>
        <w:tc>
          <w:tcPr>
            <w:tcW w:w="555" w:type="dxa"/>
            <w:vAlign w:val="center"/>
          </w:tcPr>
          <w:p w14:paraId="17597E87" w14:textId="77777777" w:rsidR="00617227" w:rsidRPr="0018502C" w:rsidRDefault="00617227">
            <w:pPr>
              <w:rPr>
                <w:rFonts w:cs="Times New Roman"/>
                <w:sz w:val="16"/>
                <w:szCs w:val="16"/>
              </w:rPr>
            </w:pPr>
            <w:r w:rsidRPr="0018502C">
              <w:rPr>
                <w:rFonts w:cs="Times New Roman"/>
                <w:sz w:val="16"/>
                <w:szCs w:val="16"/>
              </w:rPr>
              <w:t>4,00</w:t>
            </w:r>
          </w:p>
        </w:tc>
        <w:tc>
          <w:tcPr>
            <w:tcW w:w="679" w:type="dxa"/>
            <w:vAlign w:val="center"/>
          </w:tcPr>
          <w:p w14:paraId="5F57B784"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43281ED1" w14:textId="77777777" w:rsidR="00617227" w:rsidRPr="0018502C" w:rsidRDefault="00617227">
            <w:pPr>
              <w:rPr>
                <w:rFonts w:cs="Times New Roman"/>
                <w:sz w:val="16"/>
                <w:szCs w:val="16"/>
              </w:rPr>
            </w:pPr>
            <w:r w:rsidRPr="0018502C">
              <w:rPr>
                <w:rFonts w:cs="Times New Roman"/>
                <w:sz w:val="16"/>
                <w:szCs w:val="16"/>
              </w:rPr>
              <w:t>4,00</w:t>
            </w:r>
          </w:p>
        </w:tc>
        <w:tc>
          <w:tcPr>
            <w:tcW w:w="576" w:type="dxa"/>
            <w:vAlign w:val="center"/>
          </w:tcPr>
          <w:p w14:paraId="753305EC" w14:textId="77777777" w:rsidR="00617227" w:rsidRPr="0018502C" w:rsidRDefault="00617227">
            <w:pPr>
              <w:rPr>
                <w:rFonts w:cs="Times New Roman"/>
                <w:sz w:val="16"/>
                <w:szCs w:val="16"/>
              </w:rPr>
            </w:pPr>
            <w:r w:rsidRPr="0018502C">
              <w:rPr>
                <w:rFonts w:cs="Times New Roman"/>
                <w:sz w:val="16"/>
                <w:szCs w:val="16"/>
              </w:rPr>
              <w:t>7,22</w:t>
            </w:r>
          </w:p>
        </w:tc>
        <w:tc>
          <w:tcPr>
            <w:tcW w:w="836" w:type="dxa"/>
            <w:vAlign w:val="center"/>
          </w:tcPr>
          <w:p w14:paraId="4177324F" w14:textId="77777777" w:rsidR="00617227" w:rsidRPr="0018502C" w:rsidRDefault="00617227">
            <w:pPr>
              <w:rPr>
                <w:rFonts w:cs="Times New Roman"/>
                <w:sz w:val="16"/>
                <w:szCs w:val="16"/>
              </w:rPr>
            </w:pPr>
            <w:r w:rsidRPr="0018502C">
              <w:rPr>
                <w:rFonts w:cs="Times New Roman"/>
                <w:sz w:val="16"/>
                <w:szCs w:val="16"/>
              </w:rPr>
              <w:t>25,26</w:t>
            </w:r>
          </w:p>
        </w:tc>
      </w:tr>
      <w:tr w:rsidR="00617227" w:rsidRPr="0018502C" w14:paraId="535E2E43" w14:textId="77777777" w:rsidTr="001936B8">
        <w:trPr>
          <w:jc w:val="center"/>
        </w:trPr>
        <w:tc>
          <w:tcPr>
            <w:tcW w:w="1745" w:type="dxa"/>
            <w:vAlign w:val="center"/>
          </w:tcPr>
          <w:p w14:paraId="51803464" w14:textId="77777777" w:rsidR="00617227" w:rsidRPr="0018502C" w:rsidRDefault="00617227" w:rsidP="001936B8">
            <w:pPr>
              <w:rPr>
                <w:rFonts w:cs="Times New Roman"/>
                <w:sz w:val="16"/>
                <w:szCs w:val="16"/>
              </w:rPr>
            </w:pPr>
            <w:r w:rsidRPr="0018502C">
              <w:rPr>
                <w:rFonts w:cs="Times New Roman"/>
                <w:sz w:val="16"/>
                <w:szCs w:val="16"/>
              </w:rPr>
              <w:t>ANCHOR WINDLAS</w:t>
            </w:r>
          </w:p>
        </w:tc>
        <w:tc>
          <w:tcPr>
            <w:tcW w:w="555" w:type="dxa"/>
            <w:vAlign w:val="center"/>
          </w:tcPr>
          <w:p w14:paraId="3E66BF6A" w14:textId="77777777" w:rsidR="00617227" w:rsidRPr="0018502C" w:rsidRDefault="00617227">
            <w:pPr>
              <w:rPr>
                <w:rFonts w:cs="Times New Roman"/>
                <w:sz w:val="16"/>
                <w:szCs w:val="16"/>
              </w:rPr>
            </w:pPr>
            <w:r w:rsidRPr="0018502C">
              <w:rPr>
                <w:rFonts w:cs="Times New Roman"/>
                <w:sz w:val="16"/>
                <w:szCs w:val="16"/>
              </w:rPr>
              <w:t>5,50</w:t>
            </w:r>
          </w:p>
        </w:tc>
        <w:tc>
          <w:tcPr>
            <w:tcW w:w="679" w:type="dxa"/>
            <w:vAlign w:val="center"/>
          </w:tcPr>
          <w:p w14:paraId="06CA0C3E"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10446BFC" w14:textId="77777777" w:rsidR="00617227" w:rsidRPr="0018502C" w:rsidRDefault="00617227">
            <w:pPr>
              <w:rPr>
                <w:rFonts w:cs="Times New Roman"/>
                <w:sz w:val="16"/>
                <w:szCs w:val="16"/>
              </w:rPr>
            </w:pPr>
            <w:r w:rsidRPr="0018502C">
              <w:rPr>
                <w:rFonts w:cs="Times New Roman"/>
                <w:sz w:val="16"/>
                <w:szCs w:val="16"/>
              </w:rPr>
              <w:t>5,50</w:t>
            </w:r>
          </w:p>
        </w:tc>
        <w:tc>
          <w:tcPr>
            <w:tcW w:w="576" w:type="dxa"/>
            <w:vAlign w:val="center"/>
          </w:tcPr>
          <w:p w14:paraId="2BEF64A3" w14:textId="77777777" w:rsidR="00617227" w:rsidRPr="0018502C" w:rsidRDefault="00617227">
            <w:pPr>
              <w:rPr>
                <w:rFonts w:cs="Times New Roman"/>
                <w:sz w:val="16"/>
                <w:szCs w:val="16"/>
              </w:rPr>
            </w:pPr>
            <w:r w:rsidRPr="0018502C">
              <w:rPr>
                <w:rFonts w:cs="Times New Roman"/>
                <w:sz w:val="16"/>
                <w:szCs w:val="16"/>
              </w:rPr>
              <w:t>9,92</w:t>
            </w:r>
          </w:p>
        </w:tc>
        <w:tc>
          <w:tcPr>
            <w:tcW w:w="836" w:type="dxa"/>
            <w:vAlign w:val="center"/>
          </w:tcPr>
          <w:p w14:paraId="19F47CA3" w14:textId="77777777" w:rsidR="00617227" w:rsidRPr="0018502C" w:rsidRDefault="00617227">
            <w:pPr>
              <w:rPr>
                <w:rFonts w:cs="Times New Roman"/>
                <w:sz w:val="16"/>
                <w:szCs w:val="16"/>
              </w:rPr>
            </w:pPr>
            <w:r w:rsidRPr="0018502C">
              <w:rPr>
                <w:rFonts w:cs="Times New Roman"/>
                <w:sz w:val="16"/>
                <w:szCs w:val="16"/>
              </w:rPr>
              <w:t>35,73</w:t>
            </w:r>
          </w:p>
        </w:tc>
      </w:tr>
      <w:tr w:rsidR="00617227" w:rsidRPr="0018502C" w14:paraId="1A3DA677" w14:textId="77777777" w:rsidTr="001936B8">
        <w:trPr>
          <w:jc w:val="center"/>
        </w:trPr>
        <w:tc>
          <w:tcPr>
            <w:tcW w:w="1745" w:type="dxa"/>
            <w:vAlign w:val="center"/>
          </w:tcPr>
          <w:p w14:paraId="5F21B141" w14:textId="77777777" w:rsidR="00617227" w:rsidRPr="0018502C" w:rsidRDefault="00617227" w:rsidP="001936B8">
            <w:pPr>
              <w:rPr>
                <w:rFonts w:cs="Times New Roman"/>
                <w:sz w:val="16"/>
                <w:szCs w:val="16"/>
              </w:rPr>
            </w:pPr>
            <w:r w:rsidRPr="0018502C">
              <w:rPr>
                <w:rFonts w:cs="Times New Roman"/>
                <w:sz w:val="16"/>
                <w:szCs w:val="16"/>
              </w:rPr>
              <w:t>FUEL OIL TRANSFER PUMP</w:t>
            </w:r>
          </w:p>
        </w:tc>
        <w:tc>
          <w:tcPr>
            <w:tcW w:w="555" w:type="dxa"/>
            <w:vAlign w:val="center"/>
          </w:tcPr>
          <w:p w14:paraId="2A9A008D" w14:textId="77777777" w:rsidR="00617227" w:rsidRPr="0018502C" w:rsidRDefault="00617227">
            <w:pPr>
              <w:rPr>
                <w:rFonts w:cs="Times New Roman"/>
                <w:sz w:val="16"/>
                <w:szCs w:val="16"/>
              </w:rPr>
            </w:pPr>
            <w:r w:rsidRPr="0018502C">
              <w:rPr>
                <w:rFonts w:cs="Times New Roman"/>
                <w:sz w:val="16"/>
                <w:szCs w:val="16"/>
              </w:rPr>
              <w:t>2,20</w:t>
            </w:r>
          </w:p>
        </w:tc>
        <w:tc>
          <w:tcPr>
            <w:tcW w:w="679" w:type="dxa"/>
            <w:vAlign w:val="center"/>
          </w:tcPr>
          <w:p w14:paraId="7113F750"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2603ACF4" w14:textId="77777777" w:rsidR="00617227" w:rsidRPr="0018502C" w:rsidRDefault="00617227">
            <w:pPr>
              <w:rPr>
                <w:rFonts w:cs="Times New Roman"/>
                <w:sz w:val="16"/>
                <w:szCs w:val="16"/>
              </w:rPr>
            </w:pPr>
            <w:r w:rsidRPr="0018502C">
              <w:rPr>
                <w:rFonts w:cs="Times New Roman"/>
                <w:sz w:val="16"/>
                <w:szCs w:val="16"/>
              </w:rPr>
              <w:t>2,20</w:t>
            </w:r>
          </w:p>
        </w:tc>
        <w:tc>
          <w:tcPr>
            <w:tcW w:w="576" w:type="dxa"/>
            <w:vAlign w:val="center"/>
          </w:tcPr>
          <w:p w14:paraId="760ECDE6" w14:textId="77777777" w:rsidR="00617227" w:rsidRPr="0018502C" w:rsidRDefault="00617227">
            <w:pPr>
              <w:rPr>
                <w:rFonts w:cs="Times New Roman"/>
                <w:sz w:val="16"/>
                <w:szCs w:val="16"/>
              </w:rPr>
            </w:pPr>
            <w:r w:rsidRPr="0018502C">
              <w:rPr>
                <w:rFonts w:cs="Times New Roman"/>
                <w:sz w:val="16"/>
                <w:szCs w:val="16"/>
              </w:rPr>
              <w:t>3,97</w:t>
            </w:r>
          </w:p>
        </w:tc>
        <w:tc>
          <w:tcPr>
            <w:tcW w:w="836" w:type="dxa"/>
            <w:vAlign w:val="center"/>
          </w:tcPr>
          <w:p w14:paraId="30FDF8C7" w14:textId="77777777" w:rsidR="00617227" w:rsidRPr="0018502C" w:rsidRDefault="00617227">
            <w:pPr>
              <w:rPr>
                <w:rFonts w:cs="Times New Roman"/>
                <w:sz w:val="16"/>
                <w:szCs w:val="16"/>
              </w:rPr>
            </w:pPr>
            <w:r w:rsidRPr="0018502C">
              <w:rPr>
                <w:rFonts w:cs="Times New Roman"/>
                <w:sz w:val="16"/>
                <w:szCs w:val="16"/>
              </w:rPr>
              <w:t>13,89</w:t>
            </w:r>
          </w:p>
        </w:tc>
      </w:tr>
      <w:tr w:rsidR="00617227" w:rsidRPr="0018502C" w14:paraId="774E0476" w14:textId="77777777" w:rsidTr="001936B8">
        <w:trPr>
          <w:jc w:val="center"/>
        </w:trPr>
        <w:tc>
          <w:tcPr>
            <w:tcW w:w="1745" w:type="dxa"/>
            <w:vAlign w:val="center"/>
          </w:tcPr>
          <w:p w14:paraId="4A27D13C" w14:textId="77777777" w:rsidR="00617227" w:rsidRPr="0018502C" w:rsidRDefault="00617227" w:rsidP="001936B8">
            <w:pPr>
              <w:rPr>
                <w:rFonts w:cs="Times New Roman"/>
                <w:sz w:val="16"/>
                <w:szCs w:val="16"/>
              </w:rPr>
            </w:pPr>
            <w:r w:rsidRPr="0018502C">
              <w:rPr>
                <w:rFonts w:cs="Times New Roman"/>
                <w:sz w:val="16"/>
                <w:szCs w:val="16"/>
              </w:rPr>
              <w:t>OILY WATER SEPARATOR</w:t>
            </w:r>
          </w:p>
        </w:tc>
        <w:tc>
          <w:tcPr>
            <w:tcW w:w="555" w:type="dxa"/>
            <w:vAlign w:val="center"/>
          </w:tcPr>
          <w:p w14:paraId="7492D8DD" w14:textId="77777777" w:rsidR="00617227" w:rsidRPr="0018502C" w:rsidRDefault="00617227">
            <w:pPr>
              <w:rPr>
                <w:rFonts w:cs="Times New Roman"/>
                <w:sz w:val="16"/>
                <w:szCs w:val="16"/>
              </w:rPr>
            </w:pPr>
            <w:r w:rsidRPr="0018502C">
              <w:rPr>
                <w:rFonts w:cs="Times New Roman"/>
                <w:sz w:val="16"/>
                <w:szCs w:val="16"/>
              </w:rPr>
              <w:t>0,18</w:t>
            </w:r>
          </w:p>
        </w:tc>
        <w:tc>
          <w:tcPr>
            <w:tcW w:w="679" w:type="dxa"/>
            <w:vAlign w:val="center"/>
          </w:tcPr>
          <w:p w14:paraId="40968FF8"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6B1DF655" w14:textId="77777777" w:rsidR="00617227" w:rsidRPr="0018502C" w:rsidRDefault="00617227">
            <w:pPr>
              <w:rPr>
                <w:rFonts w:cs="Times New Roman"/>
                <w:sz w:val="16"/>
                <w:szCs w:val="16"/>
              </w:rPr>
            </w:pPr>
            <w:r w:rsidRPr="0018502C">
              <w:rPr>
                <w:rFonts w:cs="Times New Roman"/>
                <w:sz w:val="16"/>
                <w:szCs w:val="16"/>
              </w:rPr>
              <w:t>0,18</w:t>
            </w:r>
          </w:p>
        </w:tc>
        <w:tc>
          <w:tcPr>
            <w:tcW w:w="576" w:type="dxa"/>
            <w:vAlign w:val="center"/>
          </w:tcPr>
          <w:p w14:paraId="77800187" w14:textId="77777777" w:rsidR="00617227" w:rsidRPr="0018502C" w:rsidRDefault="00617227">
            <w:pPr>
              <w:rPr>
                <w:rFonts w:cs="Times New Roman"/>
                <w:sz w:val="16"/>
                <w:szCs w:val="16"/>
              </w:rPr>
            </w:pPr>
            <w:r w:rsidRPr="0018502C">
              <w:rPr>
                <w:rFonts w:cs="Times New Roman"/>
                <w:sz w:val="16"/>
                <w:szCs w:val="16"/>
              </w:rPr>
              <w:t>0,32</w:t>
            </w:r>
          </w:p>
        </w:tc>
        <w:tc>
          <w:tcPr>
            <w:tcW w:w="836" w:type="dxa"/>
            <w:vAlign w:val="center"/>
          </w:tcPr>
          <w:p w14:paraId="04C7928E" w14:textId="77777777" w:rsidR="00617227" w:rsidRPr="0018502C" w:rsidRDefault="00617227">
            <w:pPr>
              <w:rPr>
                <w:rFonts w:cs="Times New Roman"/>
                <w:sz w:val="16"/>
                <w:szCs w:val="16"/>
              </w:rPr>
            </w:pPr>
            <w:r w:rsidRPr="0018502C">
              <w:rPr>
                <w:rFonts w:cs="Times New Roman"/>
                <w:sz w:val="16"/>
                <w:szCs w:val="16"/>
              </w:rPr>
              <w:t>1,14</w:t>
            </w:r>
          </w:p>
        </w:tc>
      </w:tr>
      <w:tr w:rsidR="00617227" w:rsidRPr="0018502C" w14:paraId="757C1009" w14:textId="77777777" w:rsidTr="001936B8">
        <w:trPr>
          <w:jc w:val="center"/>
        </w:trPr>
        <w:tc>
          <w:tcPr>
            <w:tcW w:w="1745" w:type="dxa"/>
            <w:vAlign w:val="center"/>
          </w:tcPr>
          <w:p w14:paraId="070E0986" w14:textId="77777777" w:rsidR="00617227" w:rsidRPr="0018502C" w:rsidRDefault="00617227" w:rsidP="001936B8">
            <w:pPr>
              <w:rPr>
                <w:rFonts w:cs="Times New Roman"/>
                <w:sz w:val="16"/>
                <w:szCs w:val="16"/>
              </w:rPr>
            </w:pPr>
            <w:r w:rsidRPr="0018502C">
              <w:rPr>
                <w:rFonts w:cs="Times New Roman"/>
                <w:sz w:val="16"/>
                <w:szCs w:val="16"/>
              </w:rPr>
              <w:t>STP</w:t>
            </w:r>
          </w:p>
        </w:tc>
        <w:tc>
          <w:tcPr>
            <w:tcW w:w="555" w:type="dxa"/>
            <w:vAlign w:val="center"/>
          </w:tcPr>
          <w:p w14:paraId="40900776" w14:textId="77777777" w:rsidR="00617227" w:rsidRPr="0018502C" w:rsidRDefault="00617227">
            <w:pPr>
              <w:rPr>
                <w:rFonts w:cs="Times New Roman"/>
                <w:sz w:val="16"/>
                <w:szCs w:val="16"/>
              </w:rPr>
            </w:pPr>
            <w:r w:rsidRPr="0018502C">
              <w:rPr>
                <w:rFonts w:cs="Times New Roman"/>
                <w:sz w:val="16"/>
                <w:szCs w:val="16"/>
              </w:rPr>
              <w:t>1,10</w:t>
            </w:r>
          </w:p>
        </w:tc>
        <w:tc>
          <w:tcPr>
            <w:tcW w:w="679" w:type="dxa"/>
            <w:vAlign w:val="center"/>
          </w:tcPr>
          <w:p w14:paraId="707B1307"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3C95F997" w14:textId="77777777" w:rsidR="00617227" w:rsidRPr="0018502C" w:rsidRDefault="00617227">
            <w:pPr>
              <w:rPr>
                <w:rFonts w:cs="Times New Roman"/>
                <w:sz w:val="16"/>
                <w:szCs w:val="16"/>
              </w:rPr>
            </w:pPr>
            <w:r w:rsidRPr="0018502C">
              <w:rPr>
                <w:rFonts w:cs="Times New Roman"/>
                <w:sz w:val="16"/>
                <w:szCs w:val="16"/>
              </w:rPr>
              <w:t>1,10</w:t>
            </w:r>
          </w:p>
        </w:tc>
        <w:tc>
          <w:tcPr>
            <w:tcW w:w="576" w:type="dxa"/>
            <w:vAlign w:val="center"/>
          </w:tcPr>
          <w:p w14:paraId="6094EE0B" w14:textId="77777777" w:rsidR="00617227" w:rsidRPr="0018502C" w:rsidRDefault="00617227">
            <w:pPr>
              <w:rPr>
                <w:rFonts w:cs="Times New Roman"/>
                <w:sz w:val="16"/>
                <w:szCs w:val="16"/>
              </w:rPr>
            </w:pPr>
            <w:r w:rsidRPr="0018502C">
              <w:rPr>
                <w:rFonts w:cs="Times New Roman"/>
                <w:sz w:val="16"/>
                <w:szCs w:val="16"/>
              </w:rPr>
              <w:t>1,98</w:t>
            </w:r>
          </w:p>
        </w:tc>
        <w:tc>
          <w:tcPr>
            <w:tcW w:w="836" w:type="dxa"/>
            <w:vAlign w:val="center"/>
          </w:tcPr>
          <w:p w14:paraId="4C7D142E" w14:textId="77777777" w:rsidR="00617227" w:rsidRPr="0018502C" w:rsidRDefault="00617227">
            <w:pPr>
              <w:rPr>
                <w:rFonts w:cs="Times New Roman"/>
                <w:sz w:val="16"/>
                <w:szCs w:val="16"/>
              </w:rPr>
            </w:pPr>
            <w:r w:rsidRPr="0018502C">
              <w:rPr>
                <w:rFonts w:cs="Times New Roman"/>
                <w:sz w:val="16"/>
                <w:szCs w:val="16"/>
              </w:rPr>
              <w:t>6,95</w:t>
            </w:r>
          </w:p>
        </w:tc>
      </w:tr>
      <w:tr w:rsidR="00617227" w:rsidRPr="0018502C" w14:paraId="753801F1" w14:textId="77777777" w:rsidTr="001936B8">
        <w:trPr>
          <w:jc w:val="center"/>
        </w:trPr>
        <w:tc>
          <w:tcPr>
            <w:tcW w:w="1745" w:type="dxa"/>
            <w:vAlign w:val="center"/>
          </w:tcPr>
          <w:p w14:paraId="3380159E" w14:textId="77777777" w:rsidR="00617227" w:rsidRPr="0018502C" w:rsidRDefault="00617227" w:rsidP="001936B8">
            <w:pPr>
              <w:rPr>
                <w:rFonts w:cs="Times New Roman"/>
                <w:sz w:val="16"/>
                <w:szCs w:val="16"/>
              </w:rPr>
            </w:pPr>
            <w:r w:rsidRPr="0018502C">
              <w:rPr>
                <w:rFonts w:cs="Times New Roman"/>
                <w:sz w:val="16"/>
                <w:szCs w:val="16"/>
              </w:rPr>
              <w:t>E/ROOM EXHAUST FAN</w:t>
            </w:r>
          </w:p>
        </w:tc>
        <w:tc>
          <w:tcPr>
            <w:tcW w:w="555" w:type="dxa"/>
            <w:vAlign w:val="center"/>
          </w:tcPr>
          <w:p w14:paraId="53CA1B0D" w14:textId="77777777" w:rsidR="00617227" w:rsidRPr="0018502C" w:rsidRDefault="00617227">
            <w:pPr>
              <w:rPr>
                <w:rFonts w:cs="Times New Roman"/>
                <w:sz w:val="16"/>
                <w:szCs w:val="16"/>
              </w:rPr>
            </w:pPr>
            <w:r w:rsidRPr="0018502C">
              <w:rPr>
                <w:rFonts w:cs="Times New Roman"/>
                <w:sz w:val="16"/>
                <w:szCs w:val="16"/>
              </w:rPr>
              <w:t>2,20</w:t>
            </w:r>
          </w:p>
        </w:tc>
        <w:tc>
          <w:tcPr>
            <w:tcW w:w="679" w:type="dxa"/>
            <w:vAlign w:val="center"/>
          </w:tcPr>
          <w:p w14:paraId="0B7C9499" w14:textId="77777777" w:rsidR="00617227" w:rsidRPr="0018502C" w:rsidRDefault="00617227">
            <w:pPr>
              <w:rPr>
                <w:rFonts w:cs="Times New Roman"/>
                <w:sz w:val="16"/>
                <w:szCs w:val="16"/>
              </w:rPr>
            </w:pPr>
            <w:r w:rsidRPr="0018502C">
              <w:rPr>
                <w:rFonts w:cs="Times New Roman"/>
                <w:sz w:val="16"/>
                <w:szCs w:val="16"/>
              </w:rPr>
              <w:t>2</w:t>
            </w:r>
          </w:p>
        </w:tc>
        <w:tc>
          <w:tcPr>
            <w:tcW w:w="0" w:type="auto"/>
            <w:vAlign w:val="center"/>
          </w:tcPr>
          <w:p w14:paraId="455D6103" w14:textId="77777777" w:rsidR="00617227" w:rsidRPr="0018502C" w:rsidRDefault="00617227">
            <w:pPr>
              <w:rPr>
                <w:rFonts w:cs="Times New Roman"/>
                <w:sz w:val="16"/>
                <w:szCs w:val="16"/>
              </w:rPr>
            </w:pPr>
            <w:r w:rsidRPr="0018502C">
              <w:rPr>
                <w:rFonts w:cs="Times New Roman"/>
                <w:sz w:val="16"/>
                <w:szCs w:val="16"/>
              </w:rPr>
              <w:t>4,40</w:t>
            </w:r>
          </w:p>
        </w:tc>
        <w:tc>
          <w:tcPr>
            <w:tcW w:w="576" w:type="dxa"/>
            <w:vAlign w:val="center"/>
          </w:tcPr>
          <w:p w14:paraId="2A5F891B" w14:textId="77777777" w:rsidR="00617227" w:rsidRPr="0018502C" w:rsidRDefault="00617227">
            <w:pPr>
              <w:rPr>
                <w:rFonts w:cs="Times New Roman"/>
                <w:sz w:val="16"/>
                <w:szCs w:val="16"/>
              </w:rPr>
            </w:pPr>
            <w:r w:rsidRPr="0018502C">
              <w:rPr>
                <w:rFonts w:cs="Times New Roman"/>
                <w:sz w:val="16"/>
                <w:szCs w:val="16"/>
              </w:rPr>
              <w:t>7,94</w:t>
            </w:r>
          </w:p>
        </w:tc>
        <w:tc>
          <w:tcPr>
            <w:tcW w:w="836" w:type="dxa"/>
            <w:vAlign w:val="center"/>
          </w:tcPr>
          <w:p w14:paraId="2E1BA28F" w14:textId="77777777" w:rsidR="00617227" w:rsidRPr="0018502C" w:rsidRDefault="00617227">
            <w:pPr>
              <w:rPr>
                <w:rFonts w:cs="Times New Roman"/>
                <w:sz w:val="16"/>
                <w:szCs w:val="16"/>
              </w:rPr>
            </w:pPr>
            <w:r w:rsidRPr="0018502C">
              <w:rPr>
                <w:rFonts w:cs="Times New Roman"/>
                <w:sz w:val="16"/>
                <w:szCs w:val="16"/>
              </w:rPr>
              <w:t>27,78</w:t>
            </w:r>
          </w:p>
        </w:tc>
      </w:tr>
      <w:tr w:rsidR="00617227" w:rsidRPr="0018502C" w14:paraId="2CF46697" w14:textId="77777777" w:rsidTr="001936B8">
        <w:trPr>
          <w:jc w:val="center"/>
        </w:trPr>
        <w:tc>
          <w:tcPr>
            <w:tcW w:w="1745" w:type="dxa"/>
            <w:vAlign w:val="center"/>
          </w:tcPr>
          <w:p w14:paraId="00AF6B06" w14:textId="77777777" w:rsidR="00617227" w:rsidRPr="0018502C" w:rsidRDefault="00617227" w:rsidP="001936B8">
            <w:pPr>
              <w:rPr>
                <w:rFonts w:cs="Times New Roman"/>
                <w:sz w:val="16"/>
                <w:szCs w:val="16"/>
              </w:rPr>
            </w:pPr>
            <w:r w:rsidRPr="0018502C">
              <w:rPr>
                <w:rFonts w:cs="Times New Roman"/>
                <w:sz w:val="16"/>
                <w:szCs w:val="16"/>
              </w:rPr>
              <w:t>CREW ROOM EXHAUST FAN</w:t>
            </w:r>
          </w:p>
        </w:tc>
        <w:tc>
          <w:tcPr>
            <w:tcW w:w="555" w:type="dxa"/>
            <w:vAlign w:val="center"/>
          </w:tcPr>
          <w:p w14:paraId="64A96B04" w14:textId="77777777" w:rsidR="00617227" w:rsidRPr="0018502C" w:rsidRDefault="00617227">
            <w:pPr>
              <w:rPr>
                <w:rFonts w:cs="Times New Roman"/>
                <w:sz w:val="16"/>
                <w:szCs w:val="16"/>
              </w:rPr>
            </w:pPr>
            <w:r w:rsidRPr="0018502C">
              <w:rPr>
                <w:rFonts w:cs="Times New Roman"/>
                <w:sz w:val="16"/>
                <w:szCs w:val="16"/>
              </w:rPr>
              <w:t>0,75</w:t>
            </w:r>
          </w:p>
        </w:tc>
        <w:tc>
          <w:tcPr>
            <w:tcW w:w="679" w:type="dxa"/>
            <w:vAlign w:val="center"/>
          </w:tcPr>
          <w:p w14:paraId="527B6E3E"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64411424" w14:textId="77777777" w:rsidR="00617227" w:rsidRPr="0018502C" w:rsidRDefault="00617227">
            <w:pPr>
              <w:rPr>
                <w:rFonts w:cs="Times New Roman"/>
                <w:sz w:val="16"/>
                <w:szCs w:val="16"/>
              </w:rPr>
            </w:pPr>
            <w:r w:rsidRPr="0018502C">
              <w:rPr>
                <w:rFonts w:cs="Times New Roman"/>
                <w:sz w:val="16"/>
                <w:szCs w:val="16"/>
              </w:rPr>
              <w:t>1,50</w:t>
            </w:r>
          </w:p>
        </w:tc>
        <w:tc>
          <w:tcPr>
            <w:tcW w:w="576" w:type="dxa"/>
            <w:vAlign w:val="center"/>
          </w:tcPr>
          <w:p w14:paraId="2FAE9E31" w14:textId="77777777" w:rsidR="00617227" w:rsidRPr="0018502C" w:rsidRDefault="00617227">
            <w:pPr>
              <w:rPr>
                <w:rFonts w:cs="Times New Roman"/>
                <w:sz w:val="16"/>
                <w:szCs w:val="16"/>
              </w:rPr>
            </w:pPr>
            <w:r w:rsidRPr="0018502C">
              <w:rPr>
                <w:rFonts w:cs="Times New Roman"/>
                <w:sz w:val="16"/>
                <w:szCs w:val="16"/>
              </w:rPr>
              <w:t>2,71</w:t>
            </w:r>
          </w:p>
        </w:tc>
        <w:tc>
          <w:tcPr>
            <w:tcW w:w="836" w:type="dxa"/>
            <w:vAlign w:val="center"/>
          </w:tcPr>
          <w:p w14:paraId="58F793F8" w14:textId="77777777" w:rsidR="00617227" w:rsidRPr="0018502C" w:rsidRDefault="00617227">
            <w:pPr>
              <w:rPr>
                <w:rFonts w:cs="Times New Roman"/>
                <w:sz w:val="16"/>
                <w:szCs w:val="16"/>
              </w:rPr>
            </w:pPr>
            <w:r w:rsidRPr="0018502C">
              <w:rPr>
                <w:rFonts w:cs="Times New Roman"/>
                <w:sz w:val="16"/>
                <w:szCs w:val="16"/>
              </w:rPr>
              <w:t>9,47</w:t>
            </w:r>
          </w:p>
        </w:tc>
      </w:tr>
      <w:tr w:rsidR="00617227" w:rsidRPr="0018502C" w14:paraId="33EF868C" w14:textId="77777777" w:rsidTr="001936B8">
        <w:trPr>
          <w:jc w:val="center"/>
        </w:trPr>
        <w:tc>
          <w:tcPr>
            <w:tcW w:w="1745" w:type="dxa"/>
            <w:vAlign w:val="center"/>
          </w:tcPr>
          <w:p w14:paraId="37106BFF" w14:textId="77777777" w:rsidR="00617227" w:rsidRPr="0018502C" w:rsidRDefault="00617227" w:rsidP="001936B8">
            <w:pPr>
              <w:rPr>
                <w:rFonts w:cs="Times New Roman"/>
                <w:sz w:val="16"/>
                <w:szCs w:val="16"/>
              </w:rPr>
            </w:pPr>
            <w:r w:rsidRPr="0018502C">
              <w:rPr>
                <w:rFonts w:cs="Times New Roman"/>
                <w:sz w:val="16"/>
                <w:szCs w:val="16"/>
              </w:rPr>
              <w:t>GALLEY EXHAUST FAN</w:t>
            </w:r>
          </w:p>
        </w:tc>
        <w:tc>
          <w:tcPr>
            <w:tcW w:w="555" w:type="dxa"/>
            <w:vAlign w:val="center"/>
          </w:tcPr>
          <w:p w14:paraId="0C0BF7DF" w14:textId="77777777" w:rsidR="00617227" w:rsidRPr="0018502C" w:rsidRDefault="00617227">
            <w:pPr>
              <w:rPr>
                <w:rFonts w:cs="Times New Roman"/>
                <w:sz w:val="16"/>
                <w:szCs w:val="16"/>
              </w:rPr>
            </w:pPr>
            <w:r w:rsidRPr="0018502C">
              <w:rPr>
                <w:rFonts w:cs="Times New Roman"/>
                <w:sz w:val="16"/>
                <w:szCs w:val="16"/>
              </w:rPr>
              <w:t>0,37</w:t>
            </w:r>
          </w:p>
        </w:tc>
        <w:tc>
          <w:tcPr>
            <w:tcW w:w="679" w:type="dxa"/>
            <w:vAlign w:val="center"/>
          </w:tcPr>
          <w:p w14:paraId="4230DE82"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67D4F96A" w14:textId="77777777" w:rsidR="00617227" w:rsidRPr="0018502C" w:rsidRDefault="00617227">
            <w:pPr>
              <w:rPr>
                <w:rFonts w:cs="Times New Roman"/>
                <w:sz w:val="16"/>
                <w:szCs w:val="16"/>
              </w:rPr>
            </w:pPr>
            <w:r w:rsidRPr="0018502C">
              <w:rPr>
                <w:rFonts w:cs="Times New Roman"/>
                <w:sz w:val="16"/>
                <w:szCs w:val="16"/>
              </w:rPr>
              <w:t>0,37</w:t>
            </w:r>
          </w:p>
        </w:tc>
        <w:tc>
          <w:tcPr>
            <w:tcW w:w="576" w:type="dxa"/>
            <w:vAlign w:val="center"/>
          </w:tcPr>
          <w:p w14:paraId="70714FB1" w14:textId="77777777" w:rsidR="00617227" w:rsidRPr="0018502C" w:rsidRDefault="00617227">
            <w:pPr>
              <w:rPr>
                <w:rFonts w:cs="Times New Roman"/>
                <w:sz w:val="16"/>
                <w:szCs w:val="16"/>
              </w:rPr>
            </w:pPr>
            <w:r w:rsidRPr="0018502C">
              <w:rPr>
                <w:rFonts w:cs="Times New Roman"/>
                <w:sz w:val="16"/>
                <w:szCs w:val="16"/>
              </w:rPr>
              <w:t>0,67</w:t>
            </w:r>
          </w:p>
        </w:tc>
        <w:tc>
          <w:tcPr>
            <w:tcW w:w="836" w:type="dxa"/>
            <w:vAlign w:val="center"/>
          </w:tcPr>
          <w:p w14:paraId="460B20A0" w14:textId="77777777" w:rsidR="00617227" w:rsidRPr="0018502C" w:rsidRDefault="00617227">
            <w:pPr>
              <w:rPr>
                <w:rFonts w:cs="Times New Roman"/>
                <w:sz w:val="16"/>
                <w:szCs w:val="16"/>
              </w:rPr>
            </w:pPr>
            <w:r w:rsidRPr="0018502C">
              <w:rPr>
                <w:rFonts w:cs="Times New Roman"/>
                <w:sz w:val="16"/>
                <w:szCs w:val="16"/>
              </w:rPr>
              <w:t>2,34</w:t>
            </w:r>
          </w:p>
        </w:tc>
      </w:tr>
      <w:tr w:rsidR="00617227" w:rsidRPr="0018502C" w14:paraId="43132E6A" w14:textId="77777777" w:rsidTr="001936B8">
        <w:trPr>
          <w:jc w:val="center"/>
        </w:trPr>
        <w:tc>
          <w:tcPr>
            <w:tcW w:w="1745" w:type="dxa"/>
            <w:vAlign w:val="center"/>
          </w:tcPr>
          <w:p w14:paraId="07097C55" w14:textId="77777777" w:rsidR="00617227" w:rsidRPr="0018502C" w:rsidRDefault="00617227" w:rsidP="001936B8">
            <w:pPr>
              <w:rPr>
                <w:rFonts w:cs="Times New Roman"/>
                <w:sz w:val="16"/>
                <w:szCs w:val="16"/>
              </w:rPr>
            </w:pPr>
            <w:r w:rsidRPr="0018502C">
              <w:rPr>
                <w:rFonts w:cs="Times New Roman"/>
                <w:sz w:val="16"/>
                <w:szCs w:val="16"/>
              </w:rPr>
              <w:t>F.W. PRESSURE SET</w:t>
            </w:r>
          </w:p>
        </w:tc>
        <w:tc>
          <w:tcPr>
            <w:tcW w:w="555" w:type="dxa"/>
            <w:vAlign w:val="center"/>
          </w:tcPr>
          <w:p w14:paraId="11F389B2" w14:textId="77777777" w:rsidR="00617227" w:rsidRPr="0018502C" w:rsidRDefault="00617227">
            <w:pPr>
              <w:rPr>
                <w:rFonts w:cs="Times New Roman"/>
                <w:sz w:val="16"/>
                <w:szCs w:val="16"/>
              </w:rPr>
            </w:pPr>
            <w:r w:rsidRPr="0018502C">
              <w:rPr>
                <w:rFonts w:cs="Times New Roman"/>
                <w:sz w:val="16"/>
                <w:szCs w:val="16"/>
              </w:rPr>
              <w:t>0,75</w:t>
            </w:r>
          </w:p>
        </w:tc>
        <w:tc>
          <w:tcPr>
            <w:tcW w:w="679" w:type="dxa"/>
            <w:vAlign w:val="center"/>
          </w:tcPr>
          <w:p w14:paraId="46F629B6" w14:textId="77777777" w:rsidR="00617227" w:rsidRPr="0018502C" w:rsidRDefault="00617227">
            <w:pPr>
              <w:rPr>
                <w:rFonts w:cs="Times New Roman"/>
                <w:sz w:val="16"/>
                <w:szCs w:val="16"/>
              </w:rPr>
            </w:pPr>
            <w:r w:rsidRPr="0018502C">
              <w:rPr>
                <w:rFonts w:cs="Times New Roman"/>
                <w:sz w:val="16"/>
                <w:szCs w:val="16"/>
              </w:rPr>
              <w:t>1</w:t>
            </w:r>
          </w:p>
        </w:tc>
        <w:tc>
          <w:tcPr>
            <w:tcW w:w="0" w:type="auto"/>
            <w:vAlign w:val="center"/>
          </w:tcPr>
          <w:p w14:paraId="6CAAFFDC" w14:textId="77777777" w:rsidR="00617227" w:rsidRPr="0018502C" w:rsidRDefault="00617227">
            <w:pPr>
              <w:rPr>
                <w:rFonts w:cs="Times New Roman"/>
                <w:sz w:val="16"/>
                <w:szCs w:val="16"/>
              </w:rPr>
            </w:pPr>
            <w:r w:rsidRPr="0018502C">
              <w:rPr>
                <w:rFonts w:cs="Times New Roman"/>
                <w:sz w:val="16"/>
                <w:szCs w:val="16"/>
              </w:rPr>
              <w:t>0,75</w:t>
            </w:r>
          </w:p>
        </w:tc>
        <w:tc>
          <w:tcPr>
            <w:tcW w:w="576" w:type="dxa"/>
            <w:vAlign w:val="center"/>
          </w:tcPr>
          <w:p w14:paraId="77268578" w14:textId="77777777" w:rsidR="00617227" w:rsidRPr="0018502C" w:rsidRDefault="00617227">
            <w:pPr>
              <w:rPr>
                <w:rFonts w:cs="Times New Roman"/>
                <w:sz w:val="16"/>
                <w:szCs w:val="16"/>
              </w:rPr>
            </w:pPr>
            <w:r w:rsidRPr="0018502C">
              <w:rPr>
                <w:rFonts w:cs="Times New Roman"/>
                <w:sz w:val="16"/>
                <w:szCs w:val="16"/>
              </w:rPr>
              <w:t>1,35</w:t>
            </w:r>
          </w:p>
        </w:tc>
        <w:tc>
          <w:tcPr>
            <w:tcW w:w="836" w:type="dxa"/>
            <w:vAlign w:val="center"/>
          </w:tcPr>
          <w:p w14:paraId="1BDB31D3" w14:textId="77777777" w:rsidR="00617227" w:rsidRPr="0018502C" w:rsidRDefault="00617227">
            <w:pPr>
              <w:rPr>
                <w:rFonts w:cs="Times New Roman"/>
                <w:sz w:val="16"/>
                <w:szCs w:val="16"/>
              </w:rPr>
            </w:pPr>
            <w:r w:rsidRPr="0018502C">
              <w:rPr>
                <w:rFonts w:cs="Times New Roman"/>
                <w:sz w:val="16"/>
                <w:szCs w:val="16"/>
              </w:rPr>
              <w:t>4,74</w:t>
            </w:r>
          </w:p>
        </w:tc>
      </w:tr>
      <w:tr w:rsidR="00617227" w:rsidRPr="0018502C" w14:paraId="59612051" w14:textId="77777777" w:rsidTr="001936B8">
        <w:trPr>
          <w:jc w:val="center"/>
        </w:trPr>
        <w:tc>
          <w:tcPr>
            <w:tcW w:w="1745" w:type="dxa"/>
            <w:tcBorders>
              <w:bottom w:val="single" w:sz="4" w:space="0" w:color="auto"/>
            </w:tcBorders>
            <w:vAlign w:val="center"/>
          </w:tcPr>
          <w:p w14:paraId="51E86C47" w14:textId="77777777" w:rsidR="00617227" w:rsidRPr="0018502C" w:rsidRDefault="00617227" w:rsidP="001936B8">
            <w:pPr>
              <w:rPr>
                <w:rFonts w:cs="Times New Roman"/>
                <w:sz w:val="16"/>
                <w:szCs w:val="16"/>
              </w:rPr>
            </w:pPr>
            <w:r w:rsidRPr="0018502C">
              <w:rPr>
                <w:rFonts w:cs="Times New Roman"/>
                <w:sz w:val="16"/>
                <w:szCs w:val="16"/>
              </w:rPr>
              <w:t>S.W PRESSURE SET</w:t>
            </w:r>
          </w:p>
        </w:tc>
        <w:tc>
          <w:tcPr>
            <w:tcW w:w="555" w:type="dxa"/>
            <w:tcBorders>
              <w:bottom w:val="single" w:sz="4" w:space="0" w:color="auto"/>
            </w:tcBorders>
            <w:vAlign w:val="center"/>
          </w:tcPr>
          <w:p w14:paraId="5C8EBC7A" w14:textId="77777777" w:rsidR="00617227" w:rsidRPr="0018502C" w:rsidRDefault="00617227">
            <w:pPr>
              <w:rPr>
                <w:rFonts w:cs="Times New Roman"/>
                <w:sz w:val="16"/>
                <w:szCs w:val="16"/>
              </w:rPr>
            </w:pPr>
            <w:r w:rsidRPr="0018502C">
              <w:rPr>
                <w:rFonts w:cs="Times New Roman"/>
                <w:sz w:val="16"/>
                <w:szCs w:val="16"/>
              </w:rPr>
              <w:t>0,75</w:t>
            </w:r>
          </w:p>
        </w:tc>
        <w:tc>
          <w:tcPr>
            <w:tcW w:w="679" w:type="dxa"/>
            <w:tcBorders>
              <w:bottom w:val="single" w:sz="4" w:space="0" w:color="auto"/>
            </w:tcBorders>
            <w:vAlign w:val="center"/>
          </w:tcPr>
          <w:p w14:paraId="6AE1889B" w14:textId="77777777" w:rsidR="00617227" w:rsidRPr="0018502C" w:rsidRDefault="00617227">
            <w:pPr>
              <w:rPr>
                <w:rFonts w:cs="Times New Roman"/>
                <w:sz w:val="16"/>
                <w:szCs w:val="16"/>
              </w:rPr>
            </w:pPr>
            <w:r w:rsidRPr="0018502C">
              <w:rPr>
                <w:rFonts w:cs="Times New Roman"/>
                <w:sz w:val="16"/>
                <w:szCs w:val="16"/>
              </w:rPr>
              <w:t>1</w:t>
            </w:r>
          </w:p>
        </w:tc>
        <w:tc>
          <w:tcPr>
            <w:tcW w:w="0" w:type="auto"/>
            <w:tcBorders>
              <w:bottom w:val="single" w:sz="4" w:space="0" w:color="auto"/>
            </w:tcBorders>
            <w:vAlign w:val="center"/>
          </w:tcPr>
          <w:p w14:paraId="69429EEA" w14:textId="77777777" w:rsidR="00617227" w:rsidRPr="0018502C" w:rsidRDefault="00617227">
            <w:pPr>
              <w:rPr>
                <w:rFonts w:cs="Times New Roman"/>
                <w:sz w:val="16"/>
                <w:szCs w:val="16"/>
              </w:rPr>
            </w:pPr>
            <w:r w:rsidRPr="0018502C">
              <w:rPr>
                <w:rFonts w:cs="Times New Roman"/>
                <w:sz w:val="16"/>
                <w:szCs w:val="16"/>
              </w:rPr>
              <w:t>0,75</w:t>
            </w:r>
          </w:p>
        </w:tc>
        <w:tc>
          <w:tcPr>
            <w:tcW w:w="576" w:type="dxa"/>
            <w:tcBorders>
              <w:bottom w:val="single" w:sz="4" w:space="0" w:color="auto"/>
            </w:tcBorders>
            <w:vAlign w:val="center"/>
          </w:tcPr>
          <w:p w14:paraId="3BD7538B" w14:textId="77777777" w:rsidR="00617227" w:rsidRPr="0018502C" w:rsidRDefault="00617227">
            <w:pPr>
              <w:rPr>
                <w:rFonts w:cs="Times New Roman"/>
                <w:sz w:val="16"/>
                <w:szCs w:val="16"/>
              </w:rPr>
            </w:pPr>
            <w:r w:rsidRPr="0018502C">
              <w:rPr>
                <w:rFonts w:cs="Times New Roman"/>
                <w:sz w:val="16"/>
                <w:szCs w:val="16"/>
              </w:rPr>
              <w:t>1,35</w:t>
            </w:r>
          </w:p>
        </w:tc>
        <w:tc>
          <w:tcPr>
            <w:tcW w:w="836" w:type="dxa"/>
            <w:tcBorders>
              <w:bottom w:val="single" w:sz="4" w:space="0" w:color="auto"/>
            </w:tcBorders>
            <w:vAlign w:val="center"/>
          </w:tcPr>
          <w:p w14:paraId="4EACE1D9" w14:textId="77777777" w:rsidR="00617227" w:rsidRPr="0018502C" w:rsidRDefault="00617227">
            <w:pPr>
              <w:rPr>
                <w:rFonts w:cs="Times New Roman"/>
                <w:sz w:val="16"/>
                <w:szCs w:val="16"/>
              </w:rPr>
            </w:pPr>
            <w:r w:rsidRPr="0018502C">
              <w:rPr>
                <w:rFonts w:cs="Times New Roman"/>
                <w:sz w:val="16"/>
                <w:szCs w:val="16"/>
              </w:rPr>
              <w:t>4,74</w:t>
            </w:r>
          </w:p>
        </w:tc>
      </w:tr>
      <w:tr w:rsidR="00617227" w:rsidRPr="0018502C" w14:paraId="1DF0929C" w14:textId="77777777" w:rsidTr="001936B8">
        <w:trPr>
          <w:jc w:val="center"/>
        </w:trPr>
        <w:tc>
          <w:tcPr>
            <w:tcW w:w="4126" w:type="dxa"/>
            <w:gridSpan w:val="5"/>
            <w:tcBorders>
              <w:top w:val="single" w:sz="4" w:space="0" w:color="auto"/>
              <w:bottom w:val="single" w:sz="4" w:space="0" w:color="auto"/>
            </w:tcBorders>
            <w:vAlign w:val="center"/>
          </w:tcPr>
          <w:p w14:paraId="7E219F22" w14:textId="77777777" w:rsidR="00617227" w:rsidRPr="0018502C" w:rsidRDefault="00617227">
            <w:pPr>
              <w:rPr>
                <w:rFonts w:cs="Times New Roman"/>
                <w:sz w:val="16"/>
                <w:szCs w:val="16"/>
              </w:rPr>
            </w:pPr>
            <w:r w:rsidRPr="0018502C">
              <w:rPr>
                <w:rFonts w:cs="Times New Roman"/>
                <w:sz w:val="16"/>
                <w:szCs w:val="16"/>
              </w:rPr>
              <w:t>TOTAL FULL LOAD AMP</w:t>
            </w:r>
          </w:p>
        </w:tc>
        <w:tc>
          <w:tcPr>
            <w:tcW w:w="836" w:type="dxa"/>
            <w:tcBorders>
              <w:top w:val="single" w:sz="4" w:space="0" w:color="auto"/>
              <w:bottom w:val="single" w:sz="4" w:space="0" w:color="auto"/>
            </w:tcBorders>
            <w:vAlign w:val="center"/>
          </w:tcPr>
          <w:p w14:paraId="6AE2E824" w14:textId="77777777" w:rsidR="00617227" w:rsidRPr="0018502C" w:rsidRDefault="00617227" w:rsidP="001B415C">
            <w:pPr>
              <w:keepNext/>
              <w:rPr>
                <w:rFonts w:cs="Times New Roman"/>
                <w:sz w:val="16"/>
                <w:szCs w:val="16"/>
              </w:rPr>
            </w:pPr>
            <w:r w:rsidRPr="0018502C">
              <w:rPr>
                <w:rFonts w:cs="Times New Roman"/>
                <w:sz w:val="16"/>
                <w:szCs w:val="16"/>
              </w:rPr>
              <w:t>235,23</w:t>
            </w:r>
          </w:p>
        </w:tc>
      </w:tr>
    </w:tbl>
    <w:p w14:paraId="0E503DEA" w14:textId="1A11F829" w:rsidR="00617227" w:rsidRPr="001936B8" w:rsidRDefault="00617227" w:rsidP="0018502C">
      <w:pPr>
        <w:pStyle w:val="Judul3"/>
        <w:tabs>
          <w:tab w:val="clear" w:pos="540"/>
        </w:tabs>
        <w:spacing w:before="120" w:after="120"/>
        <w:ind w:left="284" w:hanging="284"/>
        <w:rPr>
          <w:i w:val="0"/>
          <w:iCs w:val="0"/>
        </w:rPr>
      </w:pPr>
      <w:r w:rsidRPr="001936B8">
        <w:rPr>
          <w:i w:val="0"/>
          <w:iCs w:val="0"/>
        </w:rPr>
        <w:t>Data Beban 1 Fasa</w:t>
      </w:r>
    </w:p>
    <w:p w14:paraId="0B0882B7" w14:textId="00E8E6F9" w:rsidR="0018502C" w:rsidRDefault="0018502C" w:rsidP="009D75F3">
      <w:pPr>
        <w:pStyle w:val="Keterangan"/>
      </w:pPr>
      <w:r>
        <w:t xml:space="preserve">Tabel </w:t>
      </w:r>
      <w:r>
        <w:fldChar w:fldCharType="begin"/>
      </w:r>
      <w:r>
        <w:instrText xml:space="preserve"> SEQ Tabel \* ARABIC </w:instrText>
      </w:r>
      <w:r>
        <w:fldChar w:fldCharType="separate"/>
      </w:r>
      <w:r w:rsidR="00F36639">
        <w:rPr>
          <w:noProof/>
        </w:rPr>
        <w:t>2</w:t>
      </w:r>
      <w:r>
        <w:fldChar w:fldCharType="end"/>
      </w:r>
      <w:r>
        <w:t>. Data Beban 1 Fasa</w:t>
      </w:r>
    </w:p>
    <w:tbl>
      <w:tblPr>
        <w:tblStyle w:val="KisiTabel"/>
        <w:tblW w:w="5000" w:type="pct"/>
        <w:tblLook w:val="04A0" w:firstRow="1" w:lastRow="0" w:firstColumn="1" w:lastColumn="0" w:noHBand="0" w:noVBand="1"/>
      </w:tblPr>
      <w:tblGrid>
        <w:gridCol w:w="1256"/>
        <w:gridCol w:w="554"/>
        <w:gridCol w:w="764"/>
        <w:gridCol w:w="686"/>
        <w:gridCol w:w="576"/>
        <w:gridCol w:w="907"/>
      </w:tblGrid>
      <w:tr w:rsidR="0018502C" w:rsidRPr="0018502C" w14:paraId="5CA1F58A" w14:textId="77777777" w:rsidTr="001936B8">
        <w:tc>
          <w:tcPr>
            <w:tcW w:w="1330" w:type="pct"/>
            <w:tcBorders>
              <w:top w:val="single" w:sz="4" w:space="0" w:color="auto"/>
              <w:left w:val="nil"/>
              <w:bottom w:val="single" w:sz="4" w:space="0" w:color="auto"/>
              <w:right w:val="nil"/>
            </w:tcBorders>
            <w:vAlign w:val="center"/>
          </w:tcPr>
          <w:p w14:paraId="1523A2B5" w14:textId="77777777" w:rsidR="0018502C" w:rsidRPr="0018502C" w:rsidRDefault="0018502C">
            <w:pPr>
              <w:rPr>
                <w:sz w:val="16"/>
                <w:szCs w:val="16"/>
              </w:rPr>
            </w:pPr>
            <w:r w:rsidRPr="0018502C">
              <w:rPr>
                <w:sz w:val="16"/>
                <w:szCs w:val="16"/>
              </w:rPr>
              <w:t>Deskripsi</w:t>
            </w:r>
          </w:p>
        </w:tc>
        <w:tc>
          <w:tcPr>
            <w:tcW w:w="585" w:type="pct"/>
            <w:tcBorders>
              <w:top w:val="single" w:sz="4" w:space="0" w:color="auto"/>
              <w:left w:val="nil"/>
              <w:bottom w:val="single" w:sz="4" w:space="0" w:color="auto"/>
              <w:right w:val="nil"/>
            </w:tcBorders>
            <w:vAlign w:val="center"/>
          </w:tcPr>
          <w:p w14:paraId="1325B639" w14:textId="77777777" w:rsidR="0018502C" w:rsidRPr="0018502C" w:rsidRDefault="0018502C">
            <w:pPr>
              <w:rPr>
                <w:sz w:val="16"/>
                <w:szCs w:val="16"/>
              </w:rPr>
            </w:pPr>
            <w:r w:rsidRPr="0018502C">
              <w:rPr>
                <w:sz w:val="16"/>
                <w:szCs w:val="16"/>
              </w:rPr>
              <w:t>Unit</w:t>
            </w:r>
            <w:r w:rsidRPr="0018502C">
              <w:rPr>
                <w:sz w:val="16"/>
                <w:szCs w:val="16"/>
              </w:rPr>
              <w:br/>
              <w:t>(kW)</w:t>
            </w:r>
          </w:p>
        </w:tc>
        <w:tc>
          <w:tcPr>
            <w:tcW w:w="816" w:type="pct"/>
            <w:tcBorders>
              <w:top w:val="single" w:sz="4" w:space="0" w:color="auto"/>
              <w:left w:val="nil"/>
              <w:bottom w:val="single" w:sz="4" w:space="0" w:color="auto"/>
              <w:right w:val="nil"/>
            </w:tcBorders>
            <w:vAlign w:val="center"/>
          </w:tcPr>
          <w:p w14:paraId="28CC7297" w14:textId="77777777" w:rsidR="0018502C" w:rsidRPr="0018502C" w:rsidRDefault="0018502C">
            <w:pPr>
              <w:rPr>
                <w:sz w:val="16"/>
                <w:szCs w:val="16"/>
              </w:rPr>
            </w:pPr>
            <w:r w:rsidRPr="0018502C">
              <w:rPr>
                <w:sz w:val="16"/>
                <w:szCs w:val="16"/>
              </w:rPr>
              <w:t>Jumlah</w:t>
            </w:r>
          </w:p>
        </w:tc>
        <w:tc>
          <w:tcPr>
            <w:tcW w:w="728" w:type="pct"/>
            <w:tcBorders>
              <w:top w:val="single" w:sz="4" w:space="0" w:color="auto"/>
              <w:left w:val="nil"/>
              <w:bottom w:val="single" w:sz="4" w:space="0" w:color="auto"/>
              <w:right w:val="nil"/>
            </w:tcBorders>
            <w:vAlign w:val="center"/>
          </w:tcPr>
          <w:p w14:paraId="4654C214" w14:textId="77777777" w:rsidR="0018502C" w:rsidRPr="0018502C" w:rsidRDefault="0018502C">
            <w:pPr>
              <w:rPr>
                <w:sz w:val="16"/>
                <w:szCs w:val="16"/>
              </w:rPr>
            </w:pPr>
            <w:r w:rsidRPr="0018502C">
              <w:rPr>
                <w:sz w:val="16"/>
                <w:szCs w:val="16"/>
              </w:rPr>
              <w:t>Total</w:t>
            </w:r>
          </w:p>
          <w:p w14:paraId="3CA64E16" w14:textId="77777777" w:rsidR="0018502C" w:rsidRPr="0018502C" w:rsidRDefault="0018502C">
            <w:pPr>
              <w:rPr>
                <w:sz w:val="16"/>
                <w:szCs w:val="16"/>
              </w:rPr>
            </w:pPr>
            <w:r w:rsidRPr="0018502C">
              <w:rPr>
                <w:sz w:val="16"/>
                <w:szCs w:val="16"/>
              </w:rPr>
              <w:t>(kW)</w:t>
            </w:r>
          </w:p>
        </w:tc>
        <w:tc>
          <w:tcPr>
            <w:tcW w:w="580" w:type="pct"/>
            <w:tcBorders>
              <w:top w:val="single" w:sz="4" w:space="0" w:color="auto"/>
              <w:left w:val="nil"/>
              <w:bottom w:val="single" w:sz="4" w:space="0" w:color="auto"/>
              <w:right w:val="nil"/>
            </w:tcBorders>
            <w:vAlign w:val="center"/>
          </w:tcPr>
          <w:p w14:paraId="530E6D25" w14:textId="77777777" w:rsidR="0018502C" w:rsidRPr="0018502C" w:rsidRDefault="0018502C">
            <w:pPr>
              <w:rPr>
                <w:sz w:val="16"/>
                <w:szCs w:val="16"/>
              </w:rPr>
            </w:pPr>
            <w:r w:rsidRPr="0018502C">
              <w:rPr>
                <w:sz w:val="16"/>
                <w:szCs w:val="16"/>
              </w:rPr>
              <w:t xml:space="preserve">F.L </w:t>
            </w:r>
            <w:r w:rsidRPr="0018502C">
              <w:rPr>
                <w:sz w:val="16"/>
                <w:szCs w:val="16"/>
              </w:rPr>
              <w:br/>
              <w:t>Amp</w:t>
            </w:r>
          </w:p>
        </w:tc>
        <w:tc>
          <w:tcPr>
            <w:tcW w:w="961" w:type="pct"/>
            <w:tcBorders>
              <w:top w:val="single" w:sz="4" w:space="0" w:color="auto"/>
              <w:left w:val="nil"/>
              <w:bottom w:val="single" w:sz="4" w:space="0" w:color="auto"/>
              <w:right w:val="nil"/>
            </w:tcBorders>
            <w:vAlign w:val="center"/>
          </w:tcPr>
          <w:p w14:paraId="6B7E0565" w14:textId="77777777" w:rsidR="0018502C" w:rsidRPr="0018502C" w:rsidRDefault="0018502C">
            <w:pPr>
              <w:rPr>
                <w:sz w:val="16"/>
                <w:szCs w:val="16"/>
              </w:rPr>
            </w:pPr>
            <w:r w:rsidRPr="0018502C">
              <w:rPr>
                <w:sz w:val="16"/>
                <w:szCs w:val="16"/>
              </w:rPr>
              <w:t>3.5 X F.L Amp</w:t>
            </w:r>
          </w:p>
        </w:tc>
      </w:tr>
      <w:tr w:rsidR="0018502C" w:rsidRPr="0018502C" w14:paraId="7B6A76A7" w14:textId="77777777" w:rsidTr="001936B8">
        <w:tc>
          <w:tcPr>
            <w:tcW w:w="1330" w:type="pct"/>
            <w:tcBorders>
              <w:top w:val="single" w:sz="4" w:space="0" w:color="auto"/>
              <w:left w:val="nil"/>
              <w:bottom w:val="nil"/>
              <w:right w:val="nil"/>
            </w:tcBorders>
            <w:vAlign w:val="center"/>
          </w:tcPr>
          <w:p w14:paraId="4C55A718" w14:textId="77777777" w:rsidR="0018502C" w:rsidRPr="0018502C" w:rsidRDefault="0018502C">
            <w:pPr>
              <w:rPr>
                <w:sz w:val="16"/>
                <w:szCs w:val="16"/>
              </w:rPr>
            </w:pPr>
            <w:r w:rsidRPr="0018502C">
              <w:rPr>
                <w:sz w:val="16"/>
                <w:szCs w:val="16"/>
              </w:rPr>
              <w:t>GALLEY AND LAUNDRY</w:t>
            </w:r>
          </w:p>
        </w:tc>
        <w:tc>
          <w:tcPr>
            <w:tcW w:w="585" w:type="pct"/>
            <w:tcBorders>
              <w:top w:val="single" w:sz="4" w:space="0" w:color="auto"/>
              <w:left w:val="nil"/>
              <w:bottom w:val="nil"/>
              <w:right w:val="nil"/>
            </w:tcBorders>
            <w:vAlign w:val="center"/>
          </w:tcPr>
          <w:p w14:paraId="0CF81625" w14:textId="77777777" w:rsidR="0018502C" w:rsidRPr="0018502C" w:rsidRDefault="0018502C">
            <w:pPr>
              <w:rPr>
                <w:sz w:val="16"/>
                <w:szCs w:val="16"/>
              </w:rPr>
            </w:pPr>
            <w:r w:rsidRPr="0018502C">
              <w:rPr>
                <w:sz w:val="16"/>
                <w:szCs w:val="16"/>
              </w:rPr>
              <w:t>3</w:t>
            </w:r>
          </w:p>
        </w:tc>
        <w:tc>
          <w:tcPr>
            <w:tcW w:w="816" w:type="pct"/>
            <w:tcBorders>
              <w:top w:val="single" w:sz="4" w:space="0" w:color="auto"/>
              <w:left w:val="nil"/>
              <w:bottom w:val="nil"/>
              <w:right w:val="nil"/>
            </w:tcBorders>
            <w:vAlign w:val="center"/>
          </w:tcPr>
          <w:p w14:paraId="2476356D" w14:textId="77777777" w:rsidR="0018502C" w:rsidRPr="0018502C" w:rsidRDefault="0018502C">
            <w:pPr>
              <w:rPr>
                <w:sz w:val="16"/>
                <w:szCs w:val="16"/>
              </w:rPr>
            </w:pPr>
            <w:r w:rsidRPr="0018502C">
              <w:rPr>
                <w:sz w:val="16"/>
                <w:szCs w:val="16"/>
              </w:rPr>
              <w:t>1</w:t>
            </w:r>
          </w:p>
        </w:tc>
        <w:tc>
          <w:tcPr>
            <w:tcW w:w="728" w:type="pct"/>
            <w:tcBorders>
              <w:top w:val="single" w:sz="4" w:space="0" w:color="auto"/>
              <w:left w:val="nil"/>
              <w:bottom w:val="nil"/>
              <w:right w:val="nil"/>
            </w:tcBorders>
            <w:vAlign w:val="center"/>
          </w:tcPr>
          <w:p w14:paraId="65EC61F9" w14:textId="77777777" w:rsidR="0018502C" w:rsidRPr="0018502C" w:rsidRDefault="0018502C">
            <w:pPr>
              <w:rPr>
                <w:sz w:val="16"/>
                <w:szCs w:val="16"/>
              </w:rPr>
            </w:pPr>
            <w:r w:rsidRPr="0018502C">
              <w:rPr>
                <w:sz w:val="16"/>
                <w:szCs w:val="16"/>
              </w:rPr>
              <w:t>3,00</w:t>
            </w:r>
          </w:p>
        </w:tc>
        <w:tc>
          <w:tcPr>
            <w:tcW w:w="580" w:type="pct"/>
            <w:tcBorders>
              <w:top w:val="single" w:sz="4" w:space="0" w:color="auto"/>
              <w:left w:val="nil"/>
              <w:bottom w:val="nil"/>
              <w:right w:val="nil"/>
            </w:tcBorders>
            <w:vAlign w:val="center"/>
          </w:tcPr>
          <w:p w14:paraId="38778352" w14:textId="77777777" w:rsidR="0018502C" w:rsidRPr="0018502C" w:rsidRDefault="0018502C">
            <w:pPr>
              <w:rPr>
                <w:sz w:val="16"/>
                <w:szCs w:val="16"/>
              </w:rPr>
            </w:pPr>
            <w:r w:rsidRPr="0018502C">
              <w:rPr>
                <w:sz w:val="16"/>
                <w:szCs w:val="16"/>
              </w:rPr>
              <w:t>16,30</w:t>
            </w:r>
          </w:p>
        </w:tc>
        <w:tc>
          <w:tcPr>
            <w:tcW w:w="961" w:type="pct"/>
            <w:tcBorders>
              <w:top w:val="single" w:sz="4" w:space="0" w:color="auto"/>
              <w:left w:val="nil"/>
              <w:bottom w:val="nil"/>
              <w:right w:val="nil"/>
            </w:tcBorders>
            <w:vAlign w:val="center"/>
          </w:tcPr>
          <w:p w14:paraId="5BF5AFE9" w14:textId="77777777" w:rsidR="0018502C" w:rsidRPr="0018502C" w:rsidRDefault="0018502C">
            <w:pPr>
              <w:rPr>
                <w:sz w:val="16"/>
                <w:szCs w:val="16"/>
              </w:rPr>
            </w:pPr>
            <w:r w:rsidRPr="0018502C">
              <w:rPr>
                <w:sz w:val="16"/>
                <w:szCs w:val="16"/>
              </w:rPr>
              <w:t>57,07</w:t>
            </w:r>
          </w:p>
        </w:tc>
      </w:tr>
      <w:tr w:rsidR="0018502C" w:rsidRPr="0018502C" w14:paraId="6EEE2466" w14:textId="77777777" w:rsidTr="001936B8">
        <w:tc>
          <w:tcPr>
            <w:tcW w:w="1330" w:type="pct"/>
            <w:tcBorders>
              <w:top w:val="nil"/>
              <w:left w:val="nil"/>
              <w:bottom w:val="nil"/>
              <w:right w:val="nil"/>
            </w:tcBorders>
            <w:vAlign w:val="center"/>
          </w:tcPr>
          <w:p w14:paraId="3E56CBEB" w14:textId="77777777" w:rsidR="0018502C" w:rsidRPr="0018502C" w:rsidRDefault="0018502C">
            <w:pPr>
              <w:rPr>
                <w:sz w:val="16"/>
                <w:szCs w:val="16"/>
              </w:rPr>
            </w:pPr>
            <w:r w:rsidRPr="0018502C">
              <w:rPr>
                <w:sz w:val="16"/>
                <w:szCs w:val="16"/>
              </w:rPr>
              <w:t>AIR-CON. (SPLIT UNIT)</w:t>
            </w:r>
          </w:p>
        </w:tc>
        <w:tc>
          <w:tcPr>
            <w:tcW w:w="585" w:type="pct"/>
            <w:tcBorders>
              <w:top w:val="nil"/>
              <w:left w:val="nil"/>
              <w:bottom w:val="nil"/>
              <w:right w:val="nil"/>
            </w:tcBorders>
            <w:vAlign w:val="center"/>
          </w:tcPr>
          <w:p w14:paraId="22D9DBE7" w14:textId="77777777" w:rsidR="0018502C" w:rsidRPr="0018502C" w:rsidRDefault="0018502C">
            <w:pPr>
              <w:rPr>
                <w:sz w:val="16"/>
                <w:szCs w:val="16"/>
              </w:rPr>
            </w:pPr>
            <w:r w:rsidRPr="0018502C">
              <w:rPr>
                <w:sz w:val="16"/>
                <w:szCs w:val="16"/>
              </w:rPr>
              <w:t>1,50</w:t>
            </w:r>
          </w:p>
        </w:tc>
        <w:tc>
          <w:tcPr>
            <w:tcW w:w="816" w:type="pct"/>
            <w:tcBorders>
              <w:top w:val="nil"/>
              <w:left w:val="nil"/>
              <w:bottom w:val="nil"/>
              <w:right w:val="nil"/>
            </w:tcBorders>
            <w:vAlign w:val="center"/>
          </w:tcPr>
          <w:p w14:paraId="1AD5E51E" w14:textId="77777777" w:rsidR="0018502C" w:rsidRPr="0018502C" w:rsidRDefault="0018502C">
            <w:pPr>
              <w:rPr>
                <w:sz w:val="16"/>
                <w:szCs w:val="16"/>
              </w:rPr>
            </w:pPr>
            <w:r w:rsidRPr="0018502C">
              <w:rPr>
                <w:sz w:val="16"/>
                <w:szCs w:val="16"/>
              </w:rPr>
              <w:t>3</w:t>
            </w:r>
          </w:p>
        </w:tc>
        <w:tc>
          <w:tcPr>
            <w:tcW w:w="728" w:type="pct"/>
            <w:tcBorders>
              <w:top w:val="nil"/>
              <w:left w:val="nil"/>
              <w:bottom w:val="nil"/>
              <w:right w:val="nil"/>
            </w:tcBorders>
            <w:vAlign w:val="center"/>
          </w:tcPr>
          <w:p w14:paraId="1AC36C38" w14:textId="77777777" w:rsidR="0018502C" w:rsidRPr="0018502C" w:rsidRDefault="0018502C">
            <w:pPr>
              <w:rPr>
                <w:sz w:val="16"/>
                <w:szCs w:val="16"/>
              </w:rPr>
            </w:pPr>
            <w:r w:rsidRPr="0018502C">
              <w:rPr>
                <w:sz w:val="16"/>
                <w:szCs w:val="16"/>
              </w:rPr>
              <w:t>4,50</w:t>
            </w:r>
          </w:p>
        </w:tc>
        <w:tc>
          <w:tcPr>
            <w:tcW w:w="580" w:type="pct"/>
            <w:tcBorders>
              <w:top w:val="nil"/>
              <w:left w:val="nil"/>
              <w:bottom w:val="nil"/>
              <w:right w:val="nil"/>
            </w:tcBorders>
            <w:vAlign w:val="center"/>
          </w:tcPr>
          <w:p w14:paraId="561B5C49" w14:textId="77777777" w:rsidR="0018502C" w:rsidRPr="0018502C" w:rsidRDefault="0018502C">
            <w:pPr>
              <w:rPr>
                <w:sz w:val="16"/>
                <w:szCs w:val="16"/>
              </w:rPr>
            </w:pPr>
            <w:r w:rsidRPr="0018502C">
              <w:rPr>
                <w:sz w:val="16"/>
                <w:szCs w:val="16"/>
              </w:rPr>
              <w:t>24,46</w:t>
            </w:r>
          </w:p>
        </w:tc>
        <w:tc>
          <w:tcPr>
            <w:tcW w:w="961" w:type="pct"/>
            <w:tcBorders>
              <w:top w:val="nil"/>
              <w:left w:val="nil"/>
              <w:bottom w:val="nil"/>
              <w:right w:val="nil"/>
            </w:tcBorders>
            <w:vAlign w:val="center"/>
          </w:tcPr>
          <w:p w14:paraId="72B04258" w14:textId="77777777" w:rsidR="0018502C" w:rsidRPr="0018502C" w:rsidRDefault="0018502C">
            <w:pPr>
              <w:rPr>
                <w:sz w:val="16"/>
                <w:szCs w:val="16"/>
              </w:rPr>
            </w:pPr>
            <w:r w:rsidRPr="0018502C">
              <w:rPr>
                <w:sz w:val="16"/>
                <w:szCs w:val="16"/>
              </w:rPr>
              <w:t>85,60</w:t>
            </w:r>
          </w:p>
        </w:tc>
      </w:tr>
      <w:tr w:rsidR="0018502C" w:rsidRPr="0018502C" w14:paraId="42A60280" w14:textId="77777777" w:rsidTr="001936B8">
        <w:tc>
          <w:tcPr>
            <w:tcW w:w="4039" w:type="pct"/>
            <w:gridSpan w:val="5"/>
            <w:tcBorders>
              <w:top w:val="nil"/>
              <w:left w:val="nil"/>
              <w:bottom w:val="single" w:sz="4" w:space="0" w:color="auto"/>
              <w:right w:val="nil"/>
            </w:tcBorders>
            <w:vAlign w:val="center"/>
          </w:tcPr>
          <w:p w14:paraId="40F755C4" w14:textId="77777777" w:rsidR="0018502C" w:rsidRPr="0018502C" w:rsidRDefault="0018502C">
            <w:pPr>
              <w:rPr>
                <w:sz w:val="16"/>
                <w:szCs w:val="16"/>
              </w:rPr>
            </w:pPr>
            <w:r w:rsidRPr="0018502C">
              <w:rPr>
                <w:sz w:val="16"/>
                <w:szCs w:val="16"/>
              </w:rPr>
              <w:t>TOTAL FULL LOAD AMP</w:t>
            </w:r>
          </w:p>
        </w:tc>
        <w:tc>
          <w:tcPr>
            <w:tcW w:w="961" w:type="pct"/>
            <w:tcBorders>
              <w:top w:val="nil"/>
              <w:left w:val="nil"/>
              <w:bottom w:val="single" w:sz="4" w:space="0" w:color="auto"/>
              <w:right w:val="nil"/>
            </w:tcBorders>
            <w:vAlign w:val="center"/>
          </w:tcPr>
          <w:p w14:paraId="6BA20BA7" w14:textId="77777777" w:rsidR="0018502C" w:rsidRPr="0018502C" w:rsidRDefault="0018502C">
            <w:pPr>
              <w:rPr>
                <w:sz w:val="16"/>
                <w:szCs w:val="16"/>
              </w:rPr>
            </w:pPr>
            <w:r w:rsidRPr="0018502C">
              <w:rPr>
                <w:sz w:val="16"/>
                <w:szCs w:val="16"/>
              </w:rPr>
              <w:t>142,66</w:t>
            </w:r>
          </w:p>
        </w:tc>
      </w:tr>
    </w:tbl>
    <w:p w14:paraId="51FFD734" w14:textId="77777777" w:rsidR="0018502C" w:rsidRPr="0018502C" w:rsidRDefault="0018502C" w:rsidP="0018502C">
      <w:pPr>
        <w:rPr>
          <w:lang w:val="x-none" w:eastAsia="x-none"/>
        </w:rPr>
      </w:pPr>
    </w:p>
    <w:p w14:paraId="2007123E" w14:textId="0F21E394" w:rsidR="000650C9" w:rsidRDefault="00CD55C2" w:rsidP="000650C9">
      <w:r>
        <w:t>penjelasan</w:t>
      </w:r>
    </w:p>
    <w:p w14:paraId="02D44B52" w14:textId="77777777" w:rsidR="000650C9" w:rsidRDefault="000650C9" w:rsidP="000650C9"/>
    <w:p w14:paraId="00CCA140" w14:textId="4A539051" w:rsidR="00617227" w:rsidRDefault="00617227" w:rsidP="007B6005">
      <w:pPr>
        <w:pStyle w:val="Judul3"/>
        <w:tabs>
          <w:tab w:val="clear" w:pos="540"/>
        </w:tabs>
        <w:spacing w:after="120"/>
        <w:ind w:left="284" w:hanging="284"/>
        <w:rPr>
          <w:i w:val="0"/>
          <w:iCs w:val="0"/>
        </w:rPr>
      </w:pPr>
      <w:r w:rsidRPr="001936B8">
        <w:rPr>
          <w:i w:val="0"/>
          <w:iCs w:val="0"/>
        </w:rPr>
        <w:t>Data Kondisi Pembebanan</w:t>
      </w:r>
    </w:p>
    <w:p w14:paraId="1C5F74B4" w14:textId="70AA67E3" w:rsidR="007B6005" w:rsidRDefault="007B6005" w:rsidP="009D75F3">
      <w:pPr>
        <w:pStyle w:val="Keterangan"/>
      </w:pPr>
      <w:r>
        <w:lastRenderedPageBreak/>
        <w:t xml:space="preserve">Tabel </w:t>
      </w:r>
      <w:r>
        <w:fldChar w:fldCharType="begin"/>
      </w:r>
      <w:r>
        <w:instrText xml:space="preserve"> SEQ Tabel \* ARABIC </w:instrText>
      </w:r>
      <w:r>
        <w:fldChar w:fldCharType="separate"/>
      </w:r>
      <w:r w:rsidR="00F36639">
        <w:rPr>
          <w:noProof/>
        </w:rPr>
        <w:t>3</w:t>
      </w:r>
      <w:r>
        <w:fldChar w:fldCharType="end"/>
      </w:r>
      <w:r>
        <w:t>. Data Pembebanan berdasarkan Kondisi</w:t>
      </w:r>
    </w:p>
    <w:tbl>
      <w:tblPr>
        <w:tblStyle w:val="KisiTabel"/>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1296"/>
        <w:gridCol w:w="1747"/>
      </w:tblGrid>
      <w:tr w:rsidR="007B6005" w:rsidRPr="007B6005" w14:paraId="00594EC5" w14:textId="77777777" w:rsidTr="007B6005">
        <w:tc>
          <w:tcPr>
            <w:tcW w:w="1792" w:type="pct"/>
            <w:tcBorders>
              <w:top w:val="single" w:sz="4" w:space="0" w:color="auto"/>
              <w:bottom w:val="single" w:sz="4" w:space="0" w:color="auto"/>
            </w:tcBorders>
            <w:vAlign w:val="center"/>
            <w:hideMark/>
          </w:tcPr>
          <w:p w14:paraId="3F736CC2" w14:textId="77777777" w:rsidR="007B6005" w:rsidRPr="007B6005" w:rsidRDefault="007B6005" w:rsidP="00ED0F8D">
            <w:pPr>
              <w:rPr>
                <w:sz w:val="20"/>
                <w:szCs w:val="20"/>
                <w:lang w:val="en-ID" w:eastAsia="x-none"/>
              </w:rPr>
            </w:pPr>
            <w:r w:rsidRPr="007B6005">
              <w:rPr>
                <w:sz w:val="20"/>
                <w:szCs w:val="20"/>
                <w:lang w:val="en-ID" w:eastAsia="x-none"/>
              </w:rPr>
              <w:t>Kondisi Operasi</w:t>
            </w:r>
          </w:p>
        </w:tc>
        <w:tc>
          <w:tcPr>
            <w:tcW w:w="1366" w:type="pct"/>
            <w:tcBorders>
              <w:top w:val="single" w:sz="4" w:space="0" w:color="auto"/>
              <w:bottom w:val="single" w:sz="4" w:space="0" w:color="auto"/>
            </w:tcBorders>
            <w:vAlign w:val="center"/>
            <w:hideMark/>
          </w:tcPr>
          <w:p w14:paraId="4D08507F" w14:textId="77777777" w:rsidR="007B6005" w:rsidRPr="007B6005" w:rsidRDefault="007B6005" w:rsidP="00ED0F8D">
            <w:pPr>
              <w:rPr>
                <w:sz w:val="20"/>
                <w:szCs w:val="20"/>
                <w:lang w:val="en-ID" w:eastAsia="x-none"/>
              </w:rPr>
            </w:pPr>
            <w:r w:rsidRPr="007B6005">
              <w:rPr>
                <w:sz w:val="20"/>
                <w:szCs w:val="20"/>
                <w:lang w:val="en-ID" w:eastAsia="x-none"/>
              </w:rPr>
              <w:t>Total Beban Aktual (kW)</w:t>
            </w:r>
          </w:p>
        </w:tc>
        <w:tc>
          <w:tcPr>
            <w:tcW w:w="1842" w:type="pct"/>
            <w:tcBorders>
              <w:top w:val="single" w:sz="4" w:space="0" w:color="auto"/>
              <w:bottom w:val="single" w:sz="4" w:space="0" w:color="auto"/>
            </w:tcBorders>
            <w:vAlign w:val="center"/>
            <w:hideMark/>
          </w:tcPr>
          <w:p w14:paraId="5304F5DF" w14:textId="77777777" w:rsidR="007B6005" w:rsidRPr="007B6005" w:rsidRDefault="007B6005" w:rsidP="00ED0F8D">
            <w:pPr>
              <w:rPr>
                <w:sz w:val="20"/>
                <w:szCs w:val="20"/>
                <w:lang w:val="en-ID" w:eastAsia="x-none"/>
              </w:rPr>
            </w:pPr>
            <w:r w:rsidRPr="007B6005">
              <w:rPr>
                <w:sz w:val="20"/>
                <w:szCs w:val="20"/>
                <w:lang w:val="en-ID" w:eastAsia="x-none"/>
              </w:rPr>
              <w:t>Total + 20% Allowance (kW)</w:t>
            </w:r>
          </w:p>
        </w:tc>
      </w:tr>
      <w:tr w:rsidR="007B6005" w:rsidRPr="007B6005" w14:paraId="6FD23CB2" w14:textId="77777777" w:rsidTr="007B6005">
        <w:tc>
          <w:tcPr>
            <w:tcW w:w="1792" w:type="pct"/>
            <w:tcBorders>
              <w:top w:val="single" w:sz="4" w:space="0" w:color="auto"/>
            </w:tcBorders>
            <w:vAlign w:val="center"/>
            <w:hideMark/>
          </w:tcPr>
          <w:p w14:paraId="7D2F9E79" w14:textId="77777777" w:rsidR="007B6005" w:rsidRPr="007B6005" w:rsidRDefault="007B6005" w:rsidP="00ED0F8D">
            <w:pPr>
              <w:rPr>
                <w:sz w:val="20"/>
                <w:szCs w:val="20"/>
                <w:lang w:val="en-ID" w:eastAsia="x-none"/>
              </w:rPr>
            </w:pPr>
            <w:r w:rsidRPr="007B6005">
              <w:rPr>
                <w:i/>
                <w:iCs/>
                <w:sz w:val="20"/>
                <w:szCs w:val="20"/>
                <w:lang w:val="en-ID" w:eastAsia="x-none"/>
              </w:rPr>
              <w:t>At Harbour / Port</w:t>
            </w:r>
          </w:p>
        </w:tc>
        <w:tc>
          <w:tcPr>
            <w:tcW w:w="1366" w:type="pct"/>
            <w:tcBorders>
              <w:top w:val="single" w:sz="4" w:space="0" w:color="auto"/>
            </w:tcBorders>
            <w:vAlign w:val="center"/>
            <w:hideMark/>
          </w:tcPr>
          <w:p w14:paraId="69A53F5F" w14:textId="77777777" w:rsidR="007B6005" w:rsidRPr="007B6005" w:rsidRDefault="007B6005" w:rsidP="00ED0F8D">
            <w:pPr>
              <w:rPr>
                <w:sz w:val="20"/>
                <w:szCs w:val="20"/>
                <w:lang w:val="en-ID" w:eastAsia="x-none"/>
              </w:rPr>
            </w:pPr>
            <w:r w:rsidRPr="007B6005">
              <w:rPr>
                <w:sz w:val="20"/>
                <w:szCs w:val="20"/>
                <w:lang w:val="en-ID" w:eastAsia="x-none"/>
              </w:rPr>
              <w:t>15,540</w:t>
            </w:r>
          </w:p>
        </w:tc>
        <w:tc>
          <w:tcPr>
            <w:tcW w:w="1842" w:type="pct"/>
            <w:tcBorders>
              <w:top w:val="single" w:sz="4" w:space="0" w:color="auto"/>
            </w:tcBorders>
            <w:vAlign w:val="center"/>
            <w:hideMark/>
          </w:tcPr>
          <w:p w14:paraId="037D0FC2" w14:textId="77777777" w:rsidR="007B6005" w:rsidRPr="007B6005" w:rsidRDefault="007B6005" w:rsidP="00ED0F8D">
            <w:pPr>
              <w:rPr>
                <w:sz w:val="20"/>
                <w:szCs w:val="20"/>
                <w:lang w:val="en-ID" w:eastAsia="x-none"/>
              </w:rPr>
            </w:pPr>
            <w:r w:rsidRPr="007B6005">
              <w:rPr>
                <w:sz w:val="20"/>
                <w:szCs w:val="20"/>
                <w:lang w:val="en-ID" w:eastAsia="x-none"/>
              </w:rPr>
              <w:t>18,648</w:t>
            </w:r>
          </w:p>
        </w:tc>
      </w:tr>
      <w:tr w:rsidR="007B6005" w:rsidRPr="007B6005" w14:paraId="00E55A1D" w14:textId="77777777" w:rsidTr="007B6005">
        <w:tc>
          <w:tcPr>
            <w:tcW w:w="1792" w:type="pct"/>
            <w:vAlign w:val="center"/>
            <w:hideMark/>
          </w:tcPr>
          <w:p w14:paraId="6F6F73D8" w14:textId="77777777" w:rsidR="007B6005" w:rsidRPr="007B6005" w:rsidRDefault="007B6005" w:rsidP="00ED0F8D">
            <w:pPr>
              <w:rPr>
                <w:sz w:val="20"/>
                <w:szCs w:val="20"/>
                <w:lang w:val="en-ID" w:eastAsia="x-none"/>
              </w:rPr>
            </w:pPr>
            <w:r w:rsidRPr="007B6005">
              <w:rPr>
                <w:i/>
                <w:iCs/>
                <w:sz w:val="20"/>
                <w:szCs w:val="20"/>
                <w:lang w:val="en-ID" w:eastAsia="x-none"/>
              </w:rPr>
              <w:t>Departure</w:t>
            </w:r>
          </w:p>
        </w:tc>
        <w:tc>
          <w:tcPr>
            <w:tcW w:w="1366" w:type="pct"/>
            <w:vAlign w:val="center"/>
            <w:hideMark/>
          </w:tcPr>
          <w:p w14:paraId="47CAA294" w14:textId="77777777" w:rsidR="007B6005" w:rsidRPr="007B6005" w:rsidRDefault="007B6005" w:rsidP="00ED0F8D">
            <w:pPr>
              <w:rPr>
                <w:sz w:val="20"/>
                <w:szCs w:val="20"/>
                <w:lang w:val="en-ID" w:eastAsia="x-none"/>
              </w:rPr>
            </w:pPr>
            <w:r w:rsidRPr="007B6005">
              <w:rPr>
                <w:sz w:val="20"/>
                <w:szCs w:val="20"/>
                <w:lang w:val="en-ID" w:eastAsia="x-none"/>
              </w:rPr>
              <w:t>26,190</w:t>
            </w:r>
          </w:p>
        </w:tc>
        <w:tc>
          <w:tcPr>
            <w:tcW w:w="1842" w:type="pct"/>
            <w:vAlign w:val="center"/>
            <w:hideMark/>
          </w:tcPr>
          <w:p w14:paraId="43CBEA39" w14:textId="77777777" w:rsidR="007B6005" w:rsidRPr="007B6005" w:rsidRDefault="007B6005" w:rsidP="00ED0F8D">
            <w:pPr>
              <w:rPr>
                <w:sz w:val="20"/>
                <w:szCs w:val="20"/>
                <w:lang w:val="en-ID" w:eastAsia="x-none"/>
              </w:rPr>
            </w:pPr>
            <w:r w:rsidRPr="007B6005">
              <w:rPr>
                <w:sz w:val="20"/>
                <w:szCs w:val="20"/>
                <w:lang w:val="en-ID" w:eastAsia="x-none"/>
              </w:rPr>
              <w:t>31,428</w:t>
            </w:r>
          </w:p>
        </w:tc>
      </w:tr>
      <w:tr w:rsidR="007B6005" w:rsidRPr="007B6005" w14:paraId="3A856F33" w14:textId="77777777" w:rsidTr="007B6005">
        <w:tc>
          <w:tcPr>
            <w:tcW w:w="1792" w:type="pct"/>
            <w:vAlign w:val="center"/>
            <w:hideMark/>
          </w:tcPr>
          <w:p w14:paraId="79BEAFFF" w14:textId="77777777" w:rsidR="007B6005" w:rsidRPr="007B6005" w:rsidRDefault="007B6005" w:rsidP="00ED0F8D">
            <w:pPr>
              <w:rPr>
                <w:sz w:val="20"/>
                <w:szCs w:val="20"/>
                <w:lang w:val="en-ID" w:eastAsia="x-none"/>
              </w:rPr>
            </w:pPr>
            <w:r w:rsidRPr="007B6005">
              <w:rPr>
                <w:i/>
                <w:iCs/>
                <w:sz w:val="20"/>
                <w:szCs w:val="20"/>
                <w:lang w:val="en-ID" w:eastAsia="x-none"/>
              </w:rPr>
              <w:t>Cruising at Sea</w:t>
            </w:r>
          </w:p>
        </w:tc>
        <w:tc>
          <w:tcPr>
            <w:tcW w:w="1366" w:type="pct"/>
            <w:vAlign w:val="center"/>
            <w:hideMark/>
          </w:tcPr>
          <w:p w14:paraId="04ADA64B" w14:textId="77777777" w:rsidR="007B6005" w:rsidRPr="007B6005" w:rsidRDefault="007B6005" w:rsidP="00ED0F8D">
            <w:pPr>
              <w:rPr>
                <w:sz w:val="20"/>
                <w:szCs w:val="20"/>
                <w:lang w:val="en-ID" w:eastAsia="x-none"/>
              </w:rPr>
            </w:pPr>
            <w:r w:rsidRPr="007B6005">
              <w:rPr>
                <w:sz w:val="20"/>
                <w:szCs w:val="20"/>
                <w:lang w:val="en-ID" w:eastAsia="x-none"/>
              </w:rPr>
              <w:t>23,495</w:t>
            </w:r>
          </w:p>
        </w:tc>
        <w:tc>
          <w:tcPr>
            <w:tcW w:w="1842" w:type="pct"/>
            <w:vAlign w:val="center"/>
            <w:hideMark/>
          </w:tcPr>
          <w:p w14:paraId="14D13FB3" w14:textId="77777777" w:rsidR="007B6005" w:rsidRPr="007B6005" w:rsidRDefault="007B6005" w:rsidP="00ED0F8D">
            <w:pPr>
              <w:rPr>
                <w:sz w:val="20"/>
                <w:szCs w:val="20"/>
                <w:lang w:val="en-ID" w:eastAsia="x-none"/>
              </w:rPr>
            </w:pPr>
            <w:r w:rsidRPr="007B6005">
              <w:rPr>
                <w:sz w:val="20"/>
                <w:szCs w:val="20"/>
                <w:lang w:val="en-ID" w:eastAsia="x-none"/>
              </w:rPr>
              <w:t>28,194</w:t>
            </w:r>
          </w:p>
        </w:tc>
      </w:tr>
      <w:tr w:rsidR="007B6005" w:rsidRPr="007B6005" w14:paraId="79633A51" w14:textId="77777777" w:rsidTr="007B6005">
        <w:tc>
          <w:tcPr>
            <w:tcW w:w="1792" w:type="pct"/>
            <w:vAlign w:val="center"/>
            <w:hideMark/>
          </w:tcPr>
          <w:p w14:paraId="2C07C1B5" w14:textId="77777777" w:rsidR="007B6005" w:rsidRPr="007B6005" w:rsidRDefault="007B6005" w:rsidP="00ED0F8D">
            <w:pPr>
              <w:rPr>
                <w:sz w:val="20"/>
                <w:szCs w:val="20"/>
                <w:lang w:val="en-ID" w:eastAsia="x-none"/>
              </w:rPr>
            </w:pPr>
            <w:r w:rsidRPr="007B6005">
              <w:rPr>
                <w:i/>
                <w:iCs/>
                <w:sz w:val="20"/>
                <w:szCs w:val="20"/>
                <w:lang w:val="en-ID" w:eastAsia="x-none"/>
              </w:rPr>
              <w:t>Arrival</w:t>
            </w:r>
          </w:p>
        </w:tc>
        <w:tc>
          <w:tcPr>
            <w:tcW w:w="1366" w:type="pct"/>
            <w:vAlign w:val="center"/>
            <w:hideMark/>
          </w:tcPr>
          <w:p w14:paraId="312FE288" w14:textId="77777777" w:rsidR="007B6005" w:rsidRPr="007B6005" w:rsidRDefault="007B6005" w:rsidP="00ED0F8D">
            <w:pPr>
              <w:rPr>
                <w:sz w:val="20"/>
                <w:szCs w:val="20"/>
                <w:lang w:val="en-ID" w:eastAsia="x-none"/>
              </w:rPr>
            </w:pPr>
            <w:r w:rsidRPr="007B6005">
              <w:rPr>
                <w:sz w:val="20"/>
                <w:szCs w:val="20"/>
                <w:lang w:val="en-ID" w:eastAsia="x-none"/>
              </w:rPr>
              <w:t>26,190</w:t>
            </w:r>
          </w:p>
        </w:tc>
        <w:tc>
          <w:tcPr>
            <w:tcW w:w="1842" w:type="pct"/>
            <w:vAlign w:val="center"/>
            <w:hideMark/>
          </w:tcPr>
          <w:p w14:paraId="15124810" w14:textId="77777777" w:rsidR="007B6005" w:rsidRPr="007B6005" w:rsidRDefault="007B6005" w:rsidP="00ED0F8D">
            <w:pPr>
              <w:rPr>
                <w:sz w:val="20"/>
                <w:szCs w:val="20"/>
                <w:lang w:val="en-ID" w:eastAsia="x-none"/>
              </w:rPr>
            </w:pPr>
            <w:r w:rsidRPr="007B6005">
              <w:rPr>
                <w:sz w:val="20"/>
                <w:szCs w:val="20"/>
                <w:lang w:val="en-ID" w:eastAsia="x-none"/>
              </w:rPr>
              <w:t>31,428</w:t>
            </w:r>
          </w:p>
        </w:tc>
      </w:tr>
    </w:tbl>
    <w:p w14:paraId="4665F2C3" w14:textId="01A704D6" w:rsidR="0018502C" w:rsidRDefault="007B6005" w:rsidP="007B6005">
      <w:pPr>
        <w:spacing w:before="120" w:after="120"/>
        <w:ind w:firstLine="284"/>
        <w:jc w:val="both"/>
        <w:rPr>
          <w:lang w:eastAsia="x-none"/>
        </w:rPr>
      </w:pPr>
      <w:r w:rsidRPr="007B6005">
        <w:rPr>
          <w:lang w:eastAsia="x-none"/>
        </w:rPr>
        <w:t xml:space="preserve">Berdasarkan Tabel 3, </w:t>
      </w:r>
      <w:r>
        <w:rPr>
          <w:lang w:eastAsia="x-none"/>
        </w:rPr>
        <w:t>kondisi pembebanan berdasarkan kondisi</w:t>
      </w:r>
      <w:r w:rsidRPr="007B6005">
        <w:rPr>
          <w:lang w:eastAsia="x-none"/>
        </w:rPr>
        <w:t xml:space="preserve"> pada kapal diklasifikasikan ke dalam empat fase kondisi operasi di lapangan. Perhitungan angka total beban aktual pada setiap kondisi tersebut tidak didapatkan dari penjumlahan daya maksimal komponen, melainkan telah dikalikan dengan nilai </w:t>
      </w:r>
      <w:r w:rsidRPr="007B6005">
        <w:rPr>
          <w:i/>
          <w:iCs/>
          <w:lang w:eastAsia="x-none"/>
        </w:rPr>
        <w:t>Diversity Factor</w:t>
      </w:r>
      <w:r w:rsidRPr="007B6005">
        <w:rPr>
          <w:lang w:eastAsia="x-none"/>
        </w:rPr>
        <w:t xml:space="preserve">. Penerapan </w:t>
      </w:r>
      <w:r w:rsidRPr="007B6005">
        <w:rPr>
          <w:i/>
          <w:iCs/>
          <w:lang w:eastAsia="x-none"/>
        </w:rPr>
        <w:t>Diversity Factor</w:t>
      </w:r>
      <w:r w:rsidRPr="007B6005">
        <w:rPr>
          <w:lang w:eastAsia="x-none"/>
        </w:rPr>
        <w:t xml:space="preserve"> ini dilakukan karena pada kondisi operasional nyata, sangat jarang seluruh peralatan listrik kapal (baik beban esensial, kontinyu, maupun berselang) menyala secara bersamaan pada tingkat beban penuh. Dari hasil rekapitulasi tersebut, terlihat jelas bahwa konsumsi beban puncak tertinggi terjadi secara spesifik pada fase manuver keberangkatan (</w:t>
      </w:r>
      <w:r w:rsidRPr="007B6005">
        <w:rPr>
          <w:i/>
          <w:iCs/>
          <w:lang w:eastAsia="x-none"/>
        </w:rPr>
        <w:t>Departure</w:t>
      </w:r>
      <w:r w:rsidRPr="007B6005">
        <w:rPr>
          <w:lang w:eastAsia="x-none"/>
        </w:rPr>
        <w:t>) dan kedatangan (</w:t>
      </w:r>
      <w:r w:rsidRPr="007B6005">
        <w:rPr>
          <w:i/>
          <w:iCs/>
          <w:lang w:eastAsia="x-none"/>
        </w:rPr>
        <w:t>Arrival</w:t>
      </w:r>
      <w:r w:rsidRPr="007B6005">
        <w:rPr>
          <w:lang w:eastAsia="x-none"/>
        </w:rPr>
        <w:t>) dengan beban aktual mencapai 26,19 kW, atau setara dengan 31,428 kW setelah ditambahkan batas margin keamanan (</w:t>
      </w:r>
      <w:r w:rsidRPr="007B6005">
        <w:rPr>
          <w:i/>
          <w:iCs/>
          <w:lang w:eastAsia="x-none"/>
        </w:rPr>
        <w:t>allowance</w:t>
      </w:r>
      <w:r w:rsidRPr="007B6005">
        <w:rPr>
          <w:lang w:eastAsia="x-none"/>
        </w:rPr>
        <w:t>) sebesar 20%. Nilai pembebanan maksimal inilah yang selanjutnya dijadikan landasan parameter dalam perancangan spesifikasi perangkat hibrida.</w:t>
      </w:r>
    </w:p>
    <w:p w14:paraId="7952AC71" w14:textId="0170BB9A" w:rsidR="00617227" w:rsidRPr="001936B8" w:rsidRDefault="00617227" w:rsidP="001936B8">
      <w:pPr>
        <w:pStyle w:val="Judul3"/>
        <w:tabs>
          <w:tab w:val="clear" w:pos="540"/>
        </w:tabs>
        <w:spacing w:after="120"/>
        <w:ind w:left="284" w:hanging="284"/>
        <w:rPr>
          <w:i w:val="0"/>
          <w:iCs w:val="0"/>
        </w:rPr>
      </w:pPr>
      <w:r w:rsidRPr="001936B8">
        <w:rPr>
          <w:i w:val="0"/>
          <w:iCs w:val="0"/>
        </w:rPr>
        <w:t>Data Waktu Pembebanan</w:t>
      </w:r>
    </w:p>
    <w:p w14:paraId="149F1F66" w14:textId="6CB9D3B0" w:rsidR="001936B8" w:rsidRPr="001936B8" w:rsidRDefault="001936B8" w:rsidP="009D75F3">
      <w:pPr>
        <w:pStyle w:val="Keterangan"/>
      </w:pPr>
      <w:r w:rsidRPr="001936B8">
        <w:t xml:space="preserve">Tabel </w:t>
      </w:r>
      <w:r w:rsidRPr="001936B8">
        <w:fldChar w:fldCharType="begin"/>
      </w:r>
      <w:r w:rsidRPr="001936B8">
        <w:instrText xml:space="preserve"> SEQ Tabel \* ARABIC </w:instrText>
      </w:r>
      <w:r w:rsidRPr="001936B8">
        <w:fldChar w:fldCharType="separate"/>
      </w:r>
      <w:r w:rsidR="00F36639">
        <w:rPr>
          <w:noProof/>
        </w:rPr>
        <w:t>4</w:t>
      </w:r>
      <w:r w:rsidRPr="001936B8">
        <w:fldChar w:fldCharType="end"/>
      </w:r>
      <w:r w:rsidRPr="001936B8">
        <w:t>. Data Waktu Pembebanan</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709"/>
        <w:gridCol w:w="1559"/>
        <w:gridCol w:w="995"/>
        <w:gridCol w:w="1480"/>
      </w:tblGrid>
      <w:tr w:rsidR="001936B8" w:rsidRPr="007B6005" w14:paraId="1287FBA2" w14:textId="77777777" w:rsidTr="007B6005">
        <w:trPr>
          <w:trHeight w:val="20"/>
        </w:trPr>
        <w:tc>
          <w:tcPr>
            <w:tcW w:w="748" w:type="pct"/>
            <w:tcBorders>
              <w:top w:val="single" w:sz="4" w:space="0" w:color="auto"/>
              <w:bottom w:val="single" w:sz="4" w:space="0" w:color="auto"/>
            </w:tcBorders>
            <w:noWrap/>
            <w:vAlign w:val="center"/>
            <w:hideMark/>
          </w:tcPr>
          <w:p w14:paraId="619DB55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Waktu</w:t>
            </w:r>
          </w:p>
        </w:tc>
        <w:tc>
          <w:tcPr>
            <w:tcW w:w="1643" w:type="pct"/>
            <w:tcBorders>
              <w:top w:val="single" w:sz="4" w:space="0" w:color="auto"/>
              <w:bottom w:val="single" w:sz="4" w:space="0" w:color="auto"/>
            </w:tcBorders>
            <w:noWrap/>
            <w:vAlign w:val="center"/>
            <w:hideMark/>
          </w:tcPr>
          <w:p w14:paraId="7A41A3F6"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Kondisi</w:t>
            </w:r>
          </w:p>
        </w:tc>
        <w:tc>
          <w:tcPr>
            <w:tcW w:w="1049" w:type="pct"/>
            <w:tcBorders>
              <w:top w:val="single" w:sz="4" w:space="0" w:color="auto"/>
              <w:bottom w:val="single" w:sz="4" w:space="0" w:color="auto"/>
            </w:tcBorders>
            <w:noWrap/>
            <w:vAlign w:val="center"/>
            <w:hideMark/>
          </w:tcPr>
          <w:p w14:paraId="433C15C5"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Beban</w:t>
            </w:r>
          </w:p>
        </w:tc>
        <w:tc>
          <w:tcPr>
            <w:tcW w:w="1560" w:type="pct"/>
            <w:tcBorders>
              <w:top w:val="single" w:sz="4" w:space="0" w:color="auto"/>
              <w:bottom w:val="single" w:sz="4" w:space="0" w:color="auto"/>
            </w:tcBorders>
            <w:noWrap/>
            <w:vAlign w:val="center"/>
            <w:hideMark/>
          </w:tcPr>
          <w:p w14:paraId="731BF4B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Beban + 20% Allowance</w:t>
            </w:r>
          </w:p>
        </w:tc>
      </w:tr>
      <w:tr w:rsidR="001936B8" w:rsidRPr="007B6005" w14:paraId="4C88290B" w14:textId="77777777" w:rsidTr="007B6005">
        <w:trPr>
          <w:trHeight w:val="20"/>
        </w:trPr>
        <w:tc>
          <w:tcPr>
            <w:tcW w:w="748" w:type="pct"/>
            <w:tcBorders>
              <w:top w:val="single" w:sz="4" w:space="0" w:color="auto"/>
            </w:tcBorders>
            <w:noWrap/>
            <w:vAlign w:val="center"/>
            <w:hideMark/>
          </w:tcPr>
          <w:p w14:paraId="05CD1FBE"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00.00</w:t>
            </w:r>
          </w:p>
        </w:tc>
        <w:tc>
          <w:tcPr>
            <w:tcW w:w="1643" w:type="pct"/>
            <w:tcBorders>
              <w:top w:val="single" w:sz="4" w:space="0" w:color="auto"/>
            </w:tcBorders>
            <w:noWrap/>
            <w:vAlign w:val="center"/>
            <w:hideMark/>
          </w:tcPr>
          <w:p w14:paraId="29475DBE"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tcBorders>
              <w:top w:val="single" w:sz="4" w:space="0" w:color="auto"/>
            </w:tcBorders>
            <w:noWrap/>
            <w:vAlign w:val="center"/>
            <w:hideMark/>
          </w:tcPr>
          <w:p w14:paraId="31E411D3"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tcBorders>
              <w:top w:val="single" w:sz="4" w:space="0" w:color="auto"/>
            </w:tcBorders>
            <w:noWrap/>
            <w:vAlign w:val="center"/>
            <w:hideMark/>
          </w:tcPr>
          <w:p w14:paraId="158C904A"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5F8B25D6" w14:textId="77777777" w:rsidTr="007B6005">
        <w:trPr>
          <w:trHeight w:val="20"/>
        </w:trPr>
        <w:tc>
          <w:tcPr>
            <w:tcW w:w="748" w:type="pct"/>
            <w:noWrap/>
            <w:vAlign w:val="center"/>
            <w:hideMark/>
          </w:tcPr>
          <w:p w14:paraId="1E9B73C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01.00</w:t>
            </w:r>
          </w:p>
        </w:tc>
        <w:tc>
          <w:tcPr>
            <w:tcW w:w="1643" w:type="pct"/>
            <w:noWrap/>
            <w:vAlign w:val="center"/>
            <w:hideMark/>
          </w:tcPr>
          <w:p w14:paraId="4CB43DAD"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39AF072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0AB1BC22"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5F6BAAC7" w14:textId="77777777" w:rsidTr="007B6005">
        <w:trPr>
          <w:trHeight w:val="20"/>
        </w:trPr>
        <w:tc>
          <w:tcPr>
            <w:tcW w:w="748" w:type="pct"/>
            <w:noWrap/>
            <w:vAlign w:val="center"/>
            <w:hideMark/>
          </w:tcPr>
          <w:p w14:paraId="7837798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02.00</w:t>
            </w:r>
          </w:p>
        </w:tc>
        <w:tc>
          <w:tcPr>
            <w:tcW w:w="1643" w:type="pct"/>
            <w:noWrap/>
            <w:vAlign w:val="center"/>
            <w:hideMark/>
          </w:tcPr>
          <w:p w14:paraId="033D1FE3"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5AFCE8A8"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337660C8"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3B528D37" w14:textId="77777777" w:rsidTr="007B6005">
        <w:trPr>
          <w:trHeight w:val="20"/>
        </w:trPr>
        <w:tc>
          <w:tcPr>
            <w:tcW w:w="748" w:type="pct"/>
            <w:noWrap/>
            <w:vAlign w:val="center"/>
            <w:hideMark/>
          </w:tcPr>
          <w:p w14:paraId="40837121"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03.00</w:t>
            </w:r>
          </w:p>
        </w:tc>
        <w:tc>
          <w:tcPr>
            <w:tcW w:w="1643" w:type="pct"/>
            <w:noWrap/>
            <w:vAlign w:val="center"/>
            <w:hideMark/>
          </w:tcPr>
          <w:p w14:paraId="0D97DADB"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15B3AB33"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28BB7A6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38FD3E5F" w14:textId="77777777" w:rsidTr="007B6005">
        <w:trPr>
          <w:trHeight w:val="20"/>
        </w:trPr>
        <w:tc>
          <w:tcPr>
            <w:tcW w:w="748" w:type="pct"/>
            <w:noWrap/>
            <w:vAlign w:val="center"/>
            <w:hideMark/>
          </w:tcPr>
          <w:p w14:paraId="690056BD"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04.00</w:t>
            </w:r>
          </w:p>
        </w:tc>
        <w:tc>
          <w:tcPr>
            <w:tcW w:w="1643" w:type="pct"/>
            <w:noWrap/>
            <w:vAlign w:val="center"/>
            <w:hideMark/>
          </w:tcPr>
          <w:p w14:paraId="4D0C6FBE"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7127B91E"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1BF59FB9"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5502D7AE" w14:textId="77777777" w:rsidTr="007B6005">
        <w:trPr>
          <w:trHeight w:val="20"/>
        </w:trPr>
        <w:tc>
          <w:tcPr>
            <w:tcW w:w="748" w:type="pct"/>
            <w:noWrap/>
            <w:vAlign w:val="center"/>
            <w:hideMark/>
          </w:tcPr>
          <w:p w14:paraId="664E84E5"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05.00</w:t>
            </w:r>
          </w:p>
        </w:tc>
        <w:tc>
          <w:tcPr>
            <w:tcW w:w="1643" w:type="pct"/>
            <w:noWrap/>
            <w:vAlign w:val="center"/>
            <w:hideMark/>
          </w:tcPr>
          <w:p w14:paraId="6D4D42D8"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480A49C3"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4DBC89E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7CF9FBAF" w14:textId="77777777" w:rsidTr="007B6005">
        <w:trPr>
          <w:trHeight w:val="20"/>
        </w:trPr>
        <w:tc>
          <w:tcPr>
            <w:tcW w:w="748" w:type="pct"/>
            <w:noWrap/>
            <w:vAlign w:val="center"/>
            <w:hideMark/>
          </w:tcPr>
          <w:p w14:paraId="6918FE9B"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06.00</w:t>
            </w:r>
          </w:p>
        </w:tc>
        <w:tc>
          <w:tcPr>
            <w:tcW w:w="1643" w:type="pct"/>
            <w:noWrap/>
            <w:vAlign w:val="center"/>
            <w:hideMark/>
          </w:tcPr>
          <w:p w14:paraId="7EEC7CB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Departure</w:t>
            </w:r>
          </w:p>
        </w:tc>
        <w:tc>
          <w:tcPr>
            <w:tcW w:w="1049" w:type="pct"/>
            <w:noWrap/>
            <w:vAlign w:val="center"/>
            <w:hideMark/>
          </w:tcPr>
          <w:p w14:paraId="517859DB"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26,19</w:t>
            </w:r>
          </w:p>
        </w:tc>
        <w:tc>
          <w:tcPr>
            <w:tcW w:w="1560" w:type="pct"/>
            <w:noWrap/>
            <w:vAlign w:val="center"/>
            <w:hideMark/>
          </w:tcPr>
          <w:p w14:paraId="111C1262"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31,428</w:t>
            </w:r>
          </w:p>
        </w:tc>
      </w:tr>
      <w:tr w:rsidR="001936B8" w:rsidRPr="007B6005" w14:paraId="7BA0677A" w14:textId="77777777" w:rsidTr="007B6005">
        <w:trPr>
          <w:trHeight w:val="20"/>
        </w:trPr>
        <w:tc>
          <w:tcPr>
            <w:tcW w:w="748" w:type="pct"/>
            <w:noWrap/>
            <w:vAlign w:val="center"/>
            <w:hideMark/>
          </w:tcPr>
          <w:p w14:paraId="1D3970B9"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07.00</w:t>
            </w:r>
          </w:p>
        </w:tc>
        <w:tc>
          <w:tcPr>
            <w:tcW w:w="1643" w:type="pct"/>
            <w:noWrap/>
            <w:vAlign w:val="center"/>
            <w:hideMark/>
          </w:tcPr>
          <w:p w14:paraId="3FA61E55"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62E67466"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3E0C5EDF"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62D5863C" w14:textId="77777777" w:rsidTr="007B6005">
        <w:trPr>
          <w:trHeight w:val="20"/>
        </w:trPr>
        <w:tc>
          <w:tcPr>
            <w:tcW w:w="748" w:type="pct"/>
            <w:noWrap/>
            <w:vAlign w:val="center"/>
            <w:hideMark/>
          </w:tcPr>
          <w:p w14:paraId="53AEA4B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08.00</w:t>
            </w:r>
          </w:p>
        </w:tc>
        <w:tc>
          <w:tcPr>
            <w:tcW w:w="1643" w:type="pct"/>
            <w:noWrap/>
            <w:vAlign w:val="center"/>
            <w:hideMark/>
          </w:tcPr>
          <w:p w14:paraId="6DF0C708"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4910689B"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1589CEF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52A52CA4" w14:textId="77777777" w:rsidTr="007B6005">
        <w:trPr>
          <w:trHeight w:val="20"/>
        </w:trPr>
        <w:tc>
          <w:tcPr>
            <w:tcW w:w="748" w:type="pct"/>
            <w:noWrap/>
            <w:vAlign w:val="center"/>
            <w:hideMark/>
          </w:tcPr>
          <w:p w14:paraId="348BA7F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09.00</w:t>
            </w:r>
          </w:p>
        </w:tc>
        <w:tc>
          <w:tcPr>
            <w:tcW w:w="1643" w:type="pct"/>
            <w:noWrap/>
            <w:vAlign w:val="center"/>
            <w:hideMark/>
          </w:tcPr>
          <w:p w14:paraId="6CB714A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46A042C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0D2EACBB"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1328EF50" w14:textId="77777777" w:rsidTr="007B6005">
        <w:trPr>
          <w:trHeight w:val="20"/>
        </w:trPr>
        <w:tc>
          <w:tcPr>
            <w:tcW w:w="748" w:type="pct"/>
            <w:noWrap/>
            <w:vAlign w:val="center"/>
            <w:hideMark/>
          </w:tcPr>
          <w:p w14:paraId="25AE7DF3"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10.00</w:t>
            </w:r>
          </w:p>
        </w:tc>
        <w:tc>
          <w:tcPr>
            <w:tcW w:w="1643" w:type="pct"/>
            <w:noWrap/>
            <w:vAlign w:val="center"/>
            <w:hideMark/>
          </w:tcPr>
          <w:p w14:paraId="32229C1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74CBA6ED"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43CFBA4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7FC5B612" w14:textId="77777777" w:rsidTr="007B6005">
        <w:trPr>
          <w:trHeight w:val="20"/>
        </w:trPr>
        <w:tc>
          <w:tcPr>
            <w:tcW w:w="748" w:type="pct"/>
            <w:noWrap/>
            <w:vAlign w:val="center"/>
            <w:hideMark/>
          </w:tcPr>
          <w:p w14:paraId="24717D2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11.00</w:t>
            </w:r>
          </w:p>
        </w:tc>
        <w:tc>
          <w:tcPr>
            <w:tcW w:w="1643" w:type="pct"/>
            <w:noWrap/>
            <w:vAlign w:val="center"/>
            <w:hideMark/>
          </w:tcPr>
          <w:p w14:paraId="30DBC1C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79A68D8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058FFC1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4F177DF6" w14:textId="77777777" w:rsidTr="007B6005">
        <w:trPr>
          <w:trHeight w:val="20"/>
        </w:trPr>
        <w:tc>
          <w:tcPr>
            <w:tcW w:w="748" w:type="pct"/>
            <w:noWrap/>
            <w:vAlign w:val="center"/>
            <w:hideMark/>
          </w:tcPr>
          <w:p w14:paraId="5EE6BC96"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12.00</w:t>
            </w:r>
          </w:p>
        </w:tc>
        <w:tc>
          <w:tcPr>
            <w:tcW w:w="1643" w:type="pct"/>
            <w:noWrap/>
            <w:vAlign w:val="center"/>
            <w:hideMark/>
          </w:tcPr>
          <w:p w14:paraId="54DD9DA2"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54F53335"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5DBA4C8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68310128" w14:textId="77777777" w:rsidTr="007B6005">
        <w:trPr>
          <w:trHeight w:val="20"/>
        </w:trPr>
        <w:tc>
          <w:tcPr>
            <w:tcW w:w="748" w:type="pct"/>
            <w:noWrap/>
            <w:vAlign w:val="center"/>
            <w:hideMark/>
          </w:tcPr>
          <w:p w14:paraId="53481DCF"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13.00</w:t>
            </w:r>
          </w:p>
        </w:tc>
        <w:tc>
          <w:tcPr>
            <w:tcW w:w="1643" w:type="pct"/>
            <w:noWrap/>
            <w:vAlign w:val="center"/>
            <w:hideMark/>
          </w:tcPr>
          <w:p w14:paraId="10AC6711"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40FABAF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6DE43E25"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0DA6AE96" w14:textId="77777777" w:rsidTr="007B6005">
        <w:trPr>
          <w:trHeight w:val="20"/>
        </w:trPr>
        <w:tc>
          <w:tcPr>
            <w:tcW w:w="748" w:type="pct"/>
            <w:noWrap/>
            <w:vAlign w:val="center"/>
            <w:hideMark/>
          </w:tcPr>
          <w:p w14:paraId="3B06552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14.00</w:t>
            </w:r>
          </w:p>
        </w:tc>
        <w:tc>
          <w:tcPr>
            <w:tcW w:w="1643" w:type="pct"/>
            <w:noWrap/>
            <w:vAlign w:val="center"/>
            <w:hideMark/>
          </w:tcPr>
          <w:p w14:paraId="7CFD1859"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149BF91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3EB05481"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084B35CB" w14:textId="77777777" w:rsidTr="007B6005">
        <w:trPr>
          <w:trHeight w:val="20"/>
        </w:trPr>
        <w:tc>
          <w:tcPr>
            <w:tcW w:w="748" w:type="pct"/>
            <w:noWrap/>
            <w:vAlign w:val="center"/>
            <w:hideMark/>
          </w:tcPr>
          <w:p w14:paraId="4E845C2D"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15.00</w:t>
            </w:r>
          </w:p>
        </w:tc>
        <w:tc>
          <w:tcPr>
            <w:tcW w:w="1643" w:type="pct"/>
            <w:noWrap/>
            <w:vAlign w:val="center"/>
            <w:hideMark/>
          </w:tcPr>
          <w:p w14:paraId="46D1003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5B021DF6"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7B445A5A"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131F0A92" w14:textId="77777777" w:rsidTr="007B6005">
        <w:trPr>
          <w:trHeight w:val="20"/>
        </w:trPr>
        <w:tc>
          <w:tcPr>
            <w:tcW w:w="748" w:type="pct"/>
            <w:noWrap/>
            <w:vAlign w:val="center"/>
            <w:hideMark/>
          </w:tcPr>
          <w:p w14:paraId="485B736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16.00</w:t>
            </w:r>
          </w:p>
        </w:tc>
        <w:tc>
          <w:tcPr>
            <w:tcW w:w="1643" w:type="pct"/>
            <w:noWrap/>
            <w:vAlign w:val="center"/>
            <w:hideMark/>
          </w:tcPr>
          <w:p w14:paraId="77671B45"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Cruising At Sea</w:t>
            </w:r>
          </w:p>
        </w:tc>
        <w:tc>
          <w:tcPr>
            <w:tcW w:w="1049" w:type="pct"/>
            <w:noWrap/>
            <w:vAlign w:val="center"/>
            <w:hideMark/>
          </w:tcPr>
          <w:p w14:paraId="498E12A3"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23,495</w:t>
            </w:r>
          </w:p>
        </w:tc>
        <w:tc>
          <w:tcPr>
            <w:tcW w:w="1560" w:type="pct"/>
            <w:noWrap/>
            <w:vAlign w:val="center"/>
            <w:hideMark/>
          </w:tcPr>
          <w:p w14:paraId="6A6DD8B2"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28,194</w:t>
            </w:r>
          </w:p>
        </w:tc>
      </w:tr>
      <w:tr w:rsidR="001936B8" w:rsidRPr="007B6005" w14:paraId="18F5423E" w14:textId="77777777" w:rsidTr="007B6005">
        <w:trPr>
          <w:trHeight w:val="20"/>
        </w:trPr>
        <w:tc>
          <w:tcPr>
            <w:tcW w:w="748" w:type="pct"/>
            <w:noWrap/>
            <w:vAlign w:val="center"/>
            <w:hideMark/>
          </w:tcPr>
          <w:p w14:paraId="28E537B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17.00</w:t>
            </w:r>
          </w:p>
        </w:tc>
        <w:tc>
          <w:tcPr>
            <w:tcW w:w="1643" w:type="pct"/>
            <w:noWrap/>
            <w:vAlign w:val="center"/>
            <w:hideMark/>
          </w:tcPr>
          <w:p w14:paraId="7C97358D" w14:textId="03AD4550"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Arrival</w:t>
            </w:r>
          </w:p>
        </w:tc>
        <w:tc>
          <w:tcPr>
            <w:tcW w:w="1049" w:type="pct"/>
            <w:noWrap/>
            <w:vAlign w:val="center"/>
            <w:hideMark/>
          </w:tcPr>
          <w:p w14:paraId="4FEE6CC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26,19</w:t>
            </w:r>
          </w:p>
        </w:tc>
        <w:tc>
          <w:tcPr>
            <w:tcW w:w="1560" w:type="pct"/>
            <w:noWrap/>
            <w:vAlign w:val="center"/>
            <w:hideMark/>
          </w:tcPr>
          <w:p w14:paraId="08CF6F8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31,428</w:t>
            </w:r>
          </w:p>
        </w:tc>
      </w:tr>
      <w:tr w:rsidR="001936B8" w:rsidRPr="007B6005" w14:paraId="15E5DAE5" w14:textId="77777777" w:rsidTr="007B6005">
        <w:trPr>
          <w:trHeight w:val="20"/>
        </w:trPr>
        <w:tc>
          <w:tcPr>
            <w:tcW w:w="748" w:type="pct"/>
            <w:noWrap/>
            <w:vAlign w:val="center"/>
            <w:hideMark/>
          </w:tcPr>
          <w:p w14:paraId="13FAF59B"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18.00</w:t>
            </w:r>
          </w:p>
        </w:tc>
        <w:tc>
          <w:tcPr>
            <w:tcW w:w="1643" w:type="pct"/>
            <w:noWrap/>
            <w:vAlign w:val="center"/>
            <w:hideMark/>
          </w:tcPr>
          <w:p w14:paraId="1DACEDD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0E2C086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4A4A0D1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1F6FDD77" w14:textId="77777777" w:rsidTr="007B6005">
        <w:trPr>
          <w:trHeight w:val="20"/>
        </w:trPr>
        <w:tc>
          <w:tcPr>
            <w:tcW w:w="748" w:type="pct"/>
            <w:noWrap/>
            <w:vAlign w:val="center"/>
            <w:hideMark/>
          </w:tcPr>
          <w:p w14:paraId="2E0B300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19.00</w:t>
            </w:r>
          </w:p>
        </w:tc>
        <w:tc>
          <w:tcPr>
            <w:tcW w:w="1643" w:type="pct"/>
            <w:noWrap/>
            <w:vAlign w:val="center"/>
            <w:hideMark/>
          </w:tcPr>
          <w:p w14:paraId="7E3D3B4D"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0E18E7DF"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6C8402E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547E2699" w14:textId="77777777" w:rsidTr="007B6005">
        <w:trPr>
          <w:trHeight w:val="20"/>
        </w:trPr>
        <w:tc>
          <w:tcPr>
            <w:tcW w:w="748" w:type="pct"/>
            <w:noWrap/>
            <w:vAlign w:val="center"/>
            <w:hideMark/>
          </w:tcPr>
          <w:p w14:paraId="218FE2CB"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20.00</w:t>
            </w:r>
          </w:p>
        </w:tc>
        <w:tc>
          <w:tcPr>
            <w:tcW w:w="1643" w:type="pct"/>
            <w:noWrap/>
            <w:vAlign w:val="center"/>
            <w:hideMark/>
          </w:tcPr>
          <w:p w14:paraId="27FC40F1"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13542410"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1DF82A5E"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7D244E72" w14:textId="77777777" w:rsidTr="007B6005">
        <w:trPr>
          <w:trHeight w:val="20"/>
        </w:trPr>
        <w:tc>
          <w:tcPr>
            <w:tcW w:w="748" w:type="pct"/>
            <w:noWrap/>
            <w:vAlign w:val="center"/>
            <w:hideMark/>
          </w:tcPr>
          <w:p w14:paraId="069B9C3E"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21.00</w:t>
            </w:r>
          </w:p>
        </w:tc>
        <w:tc>
          <w:tcPr>
            <w:tcW w:w="1643" w:type="pct"/>
            <w:noWrap/>
            <w:vAlign w:val="center"/>
            <w:hideMark/>
          </w:tcPr>
          <w:p w14:paraId="1AC5B62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2DE93EB9"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68180929"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0226D3C5" w14:textId="77777777" w:rsidTr="007B6005">
        <w:trPr>
          <w:trHeight w:val="20"/>
        </w:trPr>
        <w:tc>
          <w:tcPr>
            <w:tcW w:w="748" w:type="pct"/>
            <w:noWrap/>
            <w:vAlign w:val="center"/>
            <w:hideMark/>
          </w:tcPr>
          <w:p w14:paraId="74E26279"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22.00</w:t>
            </w:r>
          </w:p>
        </w:tc>
        <w:tc>
          <w:tcPr>
            <w:tcW w:w="1643" w:type="pct"/>
            <w:noWrap/>
            <w:vAlign w:val="center"/>
            <w:hideMark/>
          </w:tcPr>
          <w:p w14:paraId="2BE8ADED"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18651B3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79D1D6B5"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r w:rsidR="001936B8" w:rsidRPr="007B6005" w14:paraId="469BA559" w14:textId="77777777" w:rsidTr="007B6005">
        <w:trPr>
          <w:trHeight w:val="20"/>
        </w:trPr>
        <w:tc>
          <w:tcPr>
            <w:tcW w:w="748" w:type="pct"/>
            <w:noWrap/>
            <w:vAlign w:val="center"/>
            <w:hideMark/>
          </w:tcPr>
          <w:p w14:paraId="2696E357"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23.00</w:t>
            </w:r>
          </w:p>
        </w:tc>
        <w:tc>
          <w:tcPr>
            <w:tcW w:w="1643" w:type="pct"/>
            <w:noWrap/>
            <w:vAlign w:val="center"/>
            <w:hideMark/>
          </w:tcPr>
          <w:p w14:paraId="059C51FC"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At Harbour / Port</w:t>
            </w:r>
          </w:p>
        </w:tc>
        <w:tc>
          <w:tcPr>
            <w:tcW w:w="1049" w:type="pct"/>
            <w:noWrap/>
            <w:vAlign w:val="center"/>
            <w:hideMark/>
          </w:tcPr>
          <w:p w14:paraId="5901DEB4"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15,54</w:t>
            </w:r>
          </w:p>
        </w:tc>
        <w:tc>
          <w:tcPr>
            <w:tcW w:w="1560" w:type="pct"/>
            <w:noWrap/>
            <w:vAlign w:val="center"/>
            <w:hideMark/>
          </w:tcPr>
          <w:p w14:paraId="37C97509" w14:textId="77777777" w:rsidR="001936B8" w:rsidRPr="007B6005" w:rsidRDefault="001936B8" w:rsidP="007B6005">
            <w:pPr>
              <w:rPr>
                <w:rFonts w:eastAsia="Times New Roman"/>
                <w:color w:val="000000"/>
                <w:sz w:val="18"/>
                <w:szCs w:val="18"/>
                <w:lang w:val="en-ID" w:eastAsia="en-ID"/>
              </w:rPr>
            </w:pPr>
            <w:r w:rsidRPr="007B6005">
              <w:rPr>
                <w:rFonts w:eastAsia="Times New Roman"/>
                <w:color w:val="000000"/>
                <w:sz w:val="18"/>
                <w:szCs w:val="18"/>
                <w:lang w:val="en-ID" w:eastAsia="en-ID"/>
              </w:rPr>
              <w:t>18,648</w:t>
            </w:r>
          </w:p>
        </w:tc>
      </w:tr>
    </w:tbl>
    <w:p w14:paraId="4CAE9BD9" w14:textId="5DAC6D67" w:rsidR="001936B8" w:rsidRPr="001936B8" w:rsidRDefault="000650C9" w:rsidP="000650C9">
      <w:pPr>
        <w:spacing w:before="120"/>
        <w:ind w:firstLine="284"/>
        <w:jc w:val="both"/>
        <w:rPr>
          <w:lang w:val="x-none" w:eastAsia="x-none"/>
        </w:rPr>
      </w:pPr>
      <w:r>
        <w:rPr>
          <w:lang w:eastAsia="x-none"/>
        </w:rPr>
        <w:t xml:space="preserve">Berdasarkan Tabel </w:t>
      </w:r>
      <w:r w:rsidR="00161F5B">
        <w:rPr>
          <w:lang w:eastAsia="x-none"/>
        </w:rPr>
        <w:t>4</w:t>
      </w:r>
      <w:r>
        <w:rPr>
          <w:lang w:eastAsia="x-none"/>
        </w:rPr>
        <w:t xml:space="preserve">, </w:t>
      </w:r>
      <w:r w:rsidR="00161F5B">
        <w:rPr>
          <w:lang w:eastAsia="x-none"/>
        </w:rPr>
        <w:t xml:space="preserve">data </w:t>
      </w:r>
      <w:r w:rsidRPr="000650C9">
        <w:rPr>
          <w:lang w:eastAsia="x-none"/>
        </w:rPr>
        <w:t xml:space="preserve">waktu </w:t>
      </w:r>
      <w:r>
        <w:rPr>
          <w:lang w:eastAsia="x-none"/>
        </w:rPr>
        <w:t>pem</w:t>
      </w:r>
      <w:r w:rsidRPr="000650C9">
        <w:rPr>
          <w:lang w:eastAsia="x-none"/>
        </w:rPr>
        <w:t>beban listrik selama 24 jam menunjukkan bahwa konsumsi daya tertinggi terjadi secara spesifik pada fase keberangkatan (</w:t>
      </w:r>
      <w:r w:rsidRPr="000650C9">
        <w:rPr>
          <w:i/>
          <w:iCs/>
          <w:lang w:eastAsia="x-none"/>
        </w:rPr>
        <w:t>Departure</w:t>
      </w:r>
      <w:r w:rsidRPr="000650C9">
        <w:rPr>
          <w:lang w:eastAsia="x-none"/>
        </w:rPr>
        <w:t>) dan kedatangan (</w:t>
      </w:r>
      <w:r w:rsidRPr="000650C9">
        <w:rPr>
          <w:i/>
          <w:iCs/>
          <w:lang w:eastAsia="x-none"/>
        </w:rPr>
        <w:t>Arrival</w:t>
      </w:r>
      <w:r w:rsidRPr="000650C9">
        <w:rPr>
          <w:lang w:eastAsia="x-none"/>
        </w:rPr>
        <w:t xml:space="preserve">) dengan beban aktual mencapai 26,19 kW. </w:t>
      </w:r>
      <w:r>
        <w:rPr>
          <w:lang w:eastAsia="x-none"/>
        </w:rPr>
        <w:t>Untuk</w:t>
      </w:r>
      <w:r w:rsidRPr="000650C9">
        <w:rPr>
          <w:lang w:eastAsia="x-none"/>
        </w:rPr>
        <w:t xml:space="preserve"> mengantisipasi fluktuasi arus, </w:t>
      </w:r>
      <w:r w:rsidRPr="000650C9">
        <w:rPr>
          <w:lang w:eastAsia="x-none"/>
        </w:rPr>
        <w:t xml:space="preserve">ditambahkan </w:t>
      </w:r>
      <w:r w:rsidRPr="000650C9">
        <w:rPr>
          <w:i/>
          <w:iCs/>
          <w:lang w:eastAsia="x-none"/>
        </w:rPr>
        <w:t>allowance</w:t>
      </w:r>
      <w:r w:rsidRPr="000650C9">
        <w:rPr>
          <w:lang w:eastAsia="x-none"/>
        </w:rPr>
        <w:t xml:space="preserve"> sebesar 20%, sehingga estimasi beban puncak menjadi 31,428 kW. Secara keseluruhan, akumulasi durasi waktu penggunaan perangkat beban keras ini menghasilkan total kebutuhan energi efektif harian sebesar 473,80 kWh, yang diproyeksikan menjadi 568,56 kWh setelah faktor </w:t>
      </w:r>
      <w:r w:rsidRPr="000650C9">
        <w:rPr>
          <w:i/>
          <w:iCs/>
          <w:lang w:eastAsia="x-none"/>
        </w:rPr>
        <w:t>allowance</w:t>
      </w:r>
      <w:r>
        <w:rPr>
          <w:lang w:eastAsia="x-none"/>
        </w:rPr>
        <w:t>.</w:t>
      </w:r>
    </w:p>
    <w:p w14:paraId="3F7CCCE3" w14:textId="392F58ED" w:rsidR="00892CA6" w:rsidRDefault="00892CA6" w:rsidP="00617227">
      <w:pPr>
        <w:pStyle w:val="Judul2"/>
        <w:rPr>
          <w:i w:val="0"/>
          <w:iCs w:val="0"/>
        </w:rPr>
      </w:pPr>
      <w:r w:rsidRPr="001936B8">
        <w:rPr>
          <w:i w:val="0"/>
          <w:iCs w:val="0"/>
        </w:rPr>
        <w:t xml:space="preserve">Perhitungan </w:t>
      </w:r>
    </w:p>
    <w:p w14:paraId="1EF1C32F" w14:textId="426FE477" w:rsidR="009907B4" w:rsidRPr="009907B4" w:rsidRDefault="009907B4" w:rsidP="009907B4">
      <w:pPr>
        <w:spacing w:after="120"/>
        <w:ind w:firstLine="284"/>
        <w:jc w:val="both"/>
        <w:rPr>
          <w:lang w:val="x-none" w:eastAsia="x-none"/>
        </w:rPr>
      </w:pPr>
      <w:r>
        <w:rPr>
          <w:lang w:val="x-none" w:eastAsia="x-none"/>
        </w:rPr>
        <w:t xml:space="preserve">Bagian ini memaparkan perhitungan </w:t>
      </w:r>
      <w:r w:rsidRPr="009907B4">
        <w:rPr>
          <w:lang w:eastAsia="x-none"/>
        </w:rPr>
        <w:t>untuk menentukan kapasitas inverter dan bank baterai.</w:t>
      </w:r>
    </w:p>
    <w:p w14:paraId="2BE2A7CB" w14:textId="4D7D601F" w:rsidR="00617227" w:rsidRDefault="00617227" w:rsidP="00617227">
      <w:pPr>
        <w:pStyle w:val="Judul3"/>
        <w:tabs>
          <w:tab w:val="clear" w:pos="540"/>
        </w:tabs>
        <w:ind w:left="284" w:hanging="284"/>
        <w:rPr>
          <w:i w:val="0"/>
          <w:iCs w:val="0"/>
        </w:rPr>
      </w:pPr>
      <w:r w:rsidRPr="001936B8">
        <w:rPr>
          <w:i w:val="0"/>
          <w:iCs w:val="0"/>
        </w:rPr>
        <w:t>Perhitungan</w:t>
      </w:r>
      <w:r w:rsidR="00E81AB5">
        <w:rPr>
          <w:i w:val="0"/>
          <w:iCs w:val="0"/>
        </w:rPr>
        <w:t xml:space="preserve"> Kapasitas</w:t>
      </w:r>
      <w:r w:rsidRPr="001936B8">
        <w:rPr>
          <w:i w:val="0"/>
          <w:iCs w:val="0"/>
        </w:rPr>
        <w:t xml:space="preserve"> Inverter</w:t>
      </w:r>
    </w:p>
    <w:p w14:paraId="2B0FE246" w14:textId="19521254" w:rsidR="00E81AB5" w:rsidRPr="00E81AB5" w:rsidRDefault="00E81AB5" w:rsidP="00E81AB5">
      <w:pPr>
        <w:ind w:firstLine="284"/>
        <w:jc w:val="both"/>
        <w:rPr>
          <w:lang w:eastAsia="x-none"/>
        </w:rPr>
      </w:pPr>
      <w:r w:rsidRPr="00E81AB5">
        <w:rPr>
          <w:lang w:eastAsia="x-none"/>
        </w:rPr>
        <w:t xml:space="preserve">Berdasarkan </w:t>
      </w:r>
      <w:r>
        <w:rPr>
          <w:lang w:eastAsia="x-none"/>
        </w:rPr>
        <w:t xml:space="preserve">table </w:t>
      </w:r>
      <w:r w:rsidRPr="00E81AB5">
        <w:rPr>
          <w:lang w:eastAsia="x-none"/>
        </w:rPr>
        <w:t>data pembebanan</w:t>
      </w:r>
      <w:r>
        <w:rPr>
          <w:lang w:eastAsia="x-none"/>
        </w:rPr>
        <w:t xml:space="preserve"> sebelumnya</w:t>
      </w:r>
      <w:r w:rsidRPr="00E81AB5">
        <w:rPr>
          <w:lang w:eastAsia="x-none"/>
        </w:rPr>
        <w:t xml:space="preserve">, kebutuhan daya terbesar terjadi pada kondisi manuver </w:t>
      </w:r>
      <w:r w:rsidRPr="00E81AB5">
        <w:rPr>
          <w:i/>
          <w:iCs/>
          <w:lang w:eastAsia="x-none"/>
        </w:rPr>
        <w:t>Departure</w:t>
      </w:r>
      <w:r w:rsidRPr="00E81AB5">
        <w:rPr>
          <w:lang w:eastAsia="x-none"/>
        </w:rPr>
        <w:t xml:space="preserve"> dan </w:t>
      </w:r>
      <w:r w:rsidRPr="00E81AB5">
        <w:rPr>
          <w:i/>
          <w:iCs/>
          <w:lang w:eastAsia="x-none"/>
        </w:rPr>
        <w:t>Arrival</w:t>
      </w:r>
      <w:r w:rsidRPr="00E81AB5">
        <w:rPr>
          <w:lang w:eastAsia="x-none"/>
        </w:rPr>
        <w:t xml:space="preserve"> yakni sebesar 26,19 kW, yang meningkat menjadi 31,428 kW setelah penambahan nilai </w:t>
      </w:r>
      <w:r w:rsidRPr="00E81AB5">
        <w:rPr>
          <w:i/>
          <w:iCs/>
          <w:lang w:eastAsia="x-none"/>
        </w:rPr>
        <w:t>allowance</w:t>
      </w:r>
      <w:r w:rsidRPr="00E81AB5">
        <w:rPr>
          <w:lang w:eastAsia="x-none"/>
        </w:rPr>
        <w:t xml:space="preserve"> sebesar 20%. Nilai beban puncak ini digunakan sebagai acuan perancangan karena perangkat inverter harus mampu </w:t>
      </w:r>
      <w:r>
        <w:rPr>
          <w:lang w:eastAsia="x-none"/>
        </w:rPr>
        <w:t>menangani</w:t>
      </w:r>
      <w:r w:rsidRPr="00E81AB5">
        <w:rPr>
          <w:lang w:eastAsia="x-none"/>
        </w:rPr>
        <w:t xml:space="preserve"> lonjakan pemakaian tertinggi terjadi selama kapal beroperasi. Penambahan faktor </w:t>
      </w:r>
      <w:r w:rsidRPr="00E81AB5">
        <w:rPr>
          <w:i/>
          <w:iCs/>
          <w:lang w:eastAsia="x-none"/>
        </w:rPr>
        <w:t>allowance</w:t>
      </w:r>
      <w:r w:rsidRPr="00E81AB5">
        <w:rPr>
          <w:lang w:eastAsia="x-none"/>
        </w:rPr>
        <w:t xml:space="preserve"> tersebut diperlukan </w:t>
      </w:r>
      <w:r>
        <w:rPr>
          <w:lang w:eastAsia="x-none"/>
        </w:rPr>
        <w:t>untuk</w:t>
      </w:r>
      <w:r w:rsidRPr="00E81AB5">
        <w:rPr>
          <w:lang w:eastAsia="x-none"/>
        </w:rPr>
        <w:t xml:space="preserve"> memberikan cadangan daya terhadap potensi penambahan beban, fluktuasi arus, serta rugi-rugi jaringan kelistrikan. Adapun spesifikasi perangkat difokuskan pada penggunaan inverter jenis gelombang sinus murni (</w:t>
      </w:r>
      <w:r w:rsidRPr="00E81AB5">
        <w:rPr>
          <w:i/>
          <w:iCs/>
          <w:lang w:eastAsia="x-none"/>
        </w:rPr>
        <w:t>pure sine wave</w:t>
      </w:r>
      <w:r w:rsidRPr="00E81AB5">
        <w:rPr>
          <w:lang w:eastAsia="x-none"/>
        </w:rPr>
        <w:t xml:space="preserve">) agar keluaran arus </w:t>
      </w:r>
      <w:r>
        <w:rPr>
          <w:lang w:eastAsia="x-none"/>
        </w:rPr>
        <w:t>AC</w:t>
      </w:r>
      <w:r w:rsidRPr="00E81AB5">
        <w:rPr>
          <w:lang w:eastAsia="x-none"/>
        </w:rPr>
        <w:t xml:space="preserve"> yang dihasilkan identik dengan listrik jaringan standar PLN, </w:t>
      </w:r>
      <w:r>
        <w:rPr>
          <w:lang w:eastAsia="x-none"/>
        </w:rPr>
        <w:t>yang</w:t>
      </w:r>
      <w:r w:rsidRPr="00E81AB5">
        <w:rPr>
          <w:lang w:eastAsia="x-none"/>
        </w:rPr>
        <w:t xml:space="preserve"> ideal dan aman untuk menyuplai beban sensitif seperti motor induksi maupun peralatan navigasi kapal.</w:t>
      </w:r>
    </w:p>
    <w:p w14:paraId="667C62C4" w14:textId="0C7749D8" w:rsidR="009907B4" w:rsidRPr="00E81AB5" w:rsidRDefault="00E81AB5" w:rsidP="00E81AB5">
      <w:pPr>
        <w:spacing w:after="120"/>
        <w:ind w:firstLine="284"/>
        <w:jc w:val="both"/>
        <w:rPr>
          <w:lang w:val="en-ID" w:eastAsia="x-none"/>
        </w:rPr>
      </w:pPr>
      <w:r w:rsidRPr="00E81AB5">
        <w:rPr>
          <w:lang w:val="en-ID" w:eastAsia="x-none"/>
        </w:rPr>
        <w:t xml:space="preserve">Berdasarkan acuan persamaan pada bab sebelumnya, kapasitas daya semu inverter dihitung dengan mengonversi angka daya beban puncak harian (31,428 kW) terhadap parameter faktor daya kelistrikan minimum yang ditetapkan sebesar 0,8. Dari hasil perhitungan tersebut, diperoleh angka kebutuhan daya semu sebesar 39,285 kVA. Mengingat ketersediaan kapasitas perangkat umumnya mengikuti </w:t>
      </w:r>
      <w:r>
        <w:rPr>
          <w:lang w:val="en-ID" w:eastAsia="x-none"/>
        </w:rPr>
        <w:t>spesifikasi</w:t>
      </w:r>
      <w:r w:rsidRPr="00E81AB5">
        <w:rPr>
          <w:lang w:val="en-ID" w:eastAsia="x-none"/>
        </w:rPr>
        <w:t xml:space="preserve"> standar, maka secara teoritis angka tersebut dibulatkan ke batas minimum menjadi 40 kVA. Namun, dengan mempertimbangkan faktor keamanan kelistrikan yang lebih tinggi </w:t>
      </w:r>
      <w:r>
        <w:rPr>
          <w:lang w:val="en-ID" w:eastAsia="x-none"/>
        </w:rPr>
        <w:t>untuk</w:t>
      </w:r>
      <w:r w:rsidRPr="00E81AB5">
        <w:rPr>
          <w:lang w:val="en-ID" w:eastAsia="x-none"/>
        </w:rPr>
        <w:t xml:space="preserve"> mengantisipasi ketersediaan cadangan terhadap lonjakan beban kejut pada saat start awal motor pompa, rancangan ini merekomendasikan penggunaan inverter dengan kapasitas terpasang sebesar 50 kVA.</w:t>
      </w:r>
    </w:p>
    <w:p w14:paraId="65290220" w14:textId="264C6984" w:rsidR="00617227" w:rsidRDefault="00617227" w:rsidP="00617227">
      <w:pPr>
        <w:pStyle w:val="Judul3"/>
        <w:tabs>
          <w:tab w:val="clear" w:pos="540"/>
        </w:tabs>
        <w:ind w:left="284" w:hanging="284"/>
        <w:rPr>
          <w:i w:val="0"/>
          <w:iCs w:val="0"/>
        </w:rPr>
      </w:pPr>
      <w:r w:rsidRPr="001936B8">
        <w:rPr>
          <w:i w:val="0"/>
          <w:iCs w:val="0"/>
        </w:rPr>
        <w:t>Perhitungan Kapasitas Baterai</w:t>
      </w:r>
    </w:p>
    <w:p w14:paraId="647FEBDD" w14:textId="1967DB0A" w:rsidR="00E81AB5" w:rsidRPr="00E81AB5" w:rsidRDefault="00E81AB5" w:rsidP="00E81AB5">
      <w:pPr>
        <w:ind w:firstLine="284"/>
        <w:jc w:val="both"/>
        <w:rPr>
          <w:lang w:val="en-ID" w:eastAsia="x-none"/>
        </w:rPr>
      </w:pPr>
      <w:r w:rsidRPr="00E81AB5">
        <w:rPr>
          <w:lang w:val="en-ID" w:eastAsia="x-none"/>
        </w:rPr>
        <w:t xml:space="preserve">Berdasarkan acuan persamaan pada bab sebelumnya, </w:t>
      </w:r>
      <w:r>
        <w:rPr>
          <w:lang w:val="en-ID" w:eastAsia="x-none"/>
        </w:rPr>
        <w:t>perhitungan</w:t>
      </w:r>
      <w:r w:rsidRPr="00E81AB5">
        <w:rPr>
          <w:lang w:val="en-ID" w:eastAsia="x-none"/>
        </w:rPr>
        <w:t xml:space="preserve"> dimulai dengan menetapkan total energi beban operasional harian yang membutuhkan suplai sebesar 473,80 kWh. </w:t>
      </w:r>
      <w:r>
        <w:rPr>
          <w:lang w:val="en-ID" w:eastAsia="x-none"/>
        </w:rPr>
        <w:t>Untuk</w:t>
      </w:r>
      <w:r w:rsidRPr="00E81AB5">
        <w:rPr>
          <w:lang w:val="en-ID" w:eastAsia="x-none"/>
        </w:rPr>
        <w:t xml:space="preserve"> mengantisipasi fluktuasi beban dan rugi-rugi daya jaringan, nilai tersebut ditambahkan </w:t>
      </w:r>
      <w:r w:rsidRPr="00E81AB5">
        <w:rPr>
          <w:i/>
          <w:iCs/>
          <w:lang w:val="en-ID" w:eastAsia="x-none"/>
        </w:rPr>
        <w:t>allowance</w:t>
      </w:r>
      <w:r w:rsidRPr="00E81AB5">
        <w:rPr>
          <w:lang w:val="en-ID" w:eastAsia="x-none"/>
        </w:rPr>
        <w:t xml:space="preserve"> sebesar 20%, sehingga total energi aktual yang harus disediakan oleh baterai mencapai 568,56 kWh. </w:t>
      </w:r>
    </w:p>
    <w:p w14:paraId="1A8877B8" w14:textId="020CBE5E" w:rsidR="00E81AB5" w:rsidRDefault="00E81AB5" w:rsidP="00161F5B">
      <w:pPr>
        <w:spacing w:after="120"/>
        <w:ind w:firstLine="284"/>
        <w:jc w:val="both"/>
        <w:rPr>
          <w:lang w:val="en-ID" w:eastAsia="x-none"/>
        </w:rPr>
      </w:pPr>
      <w:r w:rsidRPr="00E81AB5">
        <w:rPr>
          <w:lang w:val="en-ID" w:eastAsia="x-none"/>
        </w:rPr>
        <w:t xml:space="preserve">Selanjutnya, nilai total energi aktual tersebut dikonversi untuk mendapatkan besaran kapasitas baterai yang dibutuhkan. Konversi ini memperhitungkan ketetapan spesifikasi tegangan kelistrikan sistem sebesar 48 V, nilai batas </w:t>
      </w:r>
      <w:r w:rsidRPr="00E81AB5">
        <w:rPr>
          <w:i/>
          <w:iCs/>
          <w:lang w:val="en-ID" w:eastAsia="x-none"/>
        </w:rPr>
        <w:t>Depth of Discharge</w:t>
      </w:r>
      <w:r w:rsidRPr="00E81AB5">
        <w:rPr>
          <w:lang w:val="en-ID" w:eastAsia="x-none"/>
        </w:rPr>
        <w:t xml:space="preserve"> (DoD) sebesar 80%, serta tingkat efisiensi operasional baterai sebesar 90%. Untuk merealisasikan kapasitas tersebut di lapangan, perancangan ini menggunakan modul baterai fisik </w:t>
      </w:r>
      <w:r w:rsidRPr="00E81AB5">
        <w:rPr>
          <w:i/>
          <w:iCs/>
          <w:lang w:val="en-ID" w:eastAsia="x-none"/>
        </w:rPr>
        <w:t>Lithium-Ion</w:t>
      </w:r>
      <w:r w:rsidRPr="00E81AB5">
        <w:rPr>
          <w:lang w:val="en-ID" w:eastAsia="x-none"/>
        </w:rPr>
        <w:t xml:space="preserve"> </w:t>
      </w:r>
      <w:r w:rsidRPr="00E81AB5">
        <w:rPr>
          <w:lang w:val="en-ID" w:eastAsia="x-none"/>
        </w:rPr>
        <w:lastRenderedPageBreak/>
        <w:t xml:space="preserve">bertegangan 48 V dengan spesifikasi arus masing-masing 280 Ah per unit. Ringkasan hasil perhitungan kebutuhan dan penentuan konfigurasi akhir bank baterai disajikan pada Tabel </w:t>
      </w:r>
      <w:r w:rsidR="00161F5B">
        <w:rPr>
          <w:lang w:val="en-ID" w:eastAsia="x-none"/>
        </w:rPr>
        <w:t>5</w:t>
      </w:r>
      <w:r w:rsidRPr="00E81AB5">
        <w:rPr>
          <w:lang w:val="en-ID" w:eastAsia="x-none"/>
        </w:rPr>
        <w:t xml:space="preserve">. </w:t>
      </w:r>
    </w:p>
    <w:p w14:paraId="7513ECA6" w14:textId="3D02BC0A" w:rsidR="00161F5B" w:rsidRDefault="00161F5B" w:rsidP="009D75F3">
      <w:pPr>
        <w:pStyle w:val="Keterangan"/>
      </w:pPr>
      <w:r>
        <w:t xml:space="preserve">Tabel </w:t>
      </w:r>
      <w:r>
        <w:fldChar w:fldCharType="begin"/>
      </w:r>
      <w:r>
        <w:instrText xml:space="preserve"> SEQ Tabel \* ARABIC </w:instrText>
      </w:r>
      <w:r>
        <w:fldChar w:fldCharType="separate"/>
      </w:r>
      <w:r w:rsidR="00F36639">
        <w:rPr>
          <w:noProof/>
        </w:rPr>
        <w:t>5</w:t>
      </w:r>
      <w:r>
        <w:fldChar w:fldCharType="end"/>
      </w:r>
      <w:r>
        <w:t>. Hasil Perhitungan Kapasitas Baterai</w:t>
      </w:r>
    </w:p>
    <w:tbl>
      <w:tblPr>
        <w:tblStyle w:val="KisiTabel"/>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5"/>
        <w:gridCol w:w="1248"/>
      </w:tblGrid>
      <w:tr w:rsidR="00E81AB5" w:rsidRPr="00ED296B" w14:paraId="1290C51F" w14:textId="77777777" w:rsidTr="00161F5B">
        <w:trPr>
          <w:trHeight w:val="227"/>
        </w:trPr>
        <w:tc>
          <w:tcPr>
            <w:tcW w:w="3684" w:type="pct"/>
            <w:tcBorders>
              <w:top w:val="single" w:sz="4" w:space="0" w:color="auto"/>
              <w:bottom w:val="single" w:sz="4" w:space="0" w:color="auto"/>
            </w:tcBorders>
            <w:hideMark/>
          </w:tcPr>
          <w:p w14:paraId="4DA9413A" w14:textId="32F6EF9C" w:rsidR="00E81AB5" w:rsidRPr="00ED296B" w:rsidRDefault="00E81AB5" w:rsidP="00161F5B">
            <w:pPr>
              <w:rPr>
                <w:sz w:val="16"/>
                <w:szCs w:val="16"/>
                <w:lang w:val="en-ID" w:eastAsia="x-none"/>
              </w:rPr>
            </w:pPr>
            <w:r w:rsidRPr="00ED296B">
              <w:rPr>
                <w:sz w:val="16"/>
                <w:szCs w:val="16"/>
                <w:lang w:val="en-ID" w:eastAsia="x-none"/>
              </w:rPr>
              <w:t>Parameter</w:t>
            </w:r>
          </w:p>
        </w:tc>
        <w:tc>
          <w:tcPr>
            <w:tcW w:w="1316" w:type="pct"/>
            <w:tcBorders>
              <w:top w:val="single" w:sz="4" w:space="0" w:color="auto"/>
              <w:bottom w:val="single" w:sz="4" w:space="0" w:color="auto"/>
            </w:tcBorders>
            <w:hideMark/>
          </w:tcPr>
          <w:p w14:paraId="7138292E" w14:textId="4652FBD4" w:rsidR="00E81AB5" w:rsidRPr="00ED296B" w:rsidRDefault="00E81AB5" w:rsidP="00161F5B">
            <w:pPr>
              <w:rPr>
                <w:sz w:val="16"/>
                <w:szCs w:val="16"/>
                <w:lang w:val="en-ID" w:eastAsia="x-none"/>
              </w:rPr>
            </w:pPr>
            <w:r w:rsidRPr="00ED296B">
              <w:rPr>
                <w:sz w:val="16"/>
                <w:szCs w:val="16"/>
                <w:lang w:val="en-ID" w:eastAsia="x-none"/>
              </w:rPr>
              <w:t>Nilai</w:t>
            </w:r>
          </w:p>
        </w:tc>
      </w:tr>
      <w:tr w:rsidR="00E81AB5" w:rsidRPr="00ED296B" w14:paraId="4FD05A15" w14:textId="77777777" w:rsidTr="00ED296B">
        <w:trPr>
          <w:trHeight w:val="227"/>
        </w:trPr>
        <w:tc>
          <w:tcPr>
            <w:tcW w:w="3684" w:type="pct"/>
            <w:tcBorders>
              <w:top w:val="single" w:sz="4" w:space="0" w:color="auto"/>
            </w:tcBorders>
            <w:hideMark/>
          </w:tcPr>
          <w:p w14:paraId="56E6F008" w14:textId="77777777" w:rsidR="00E81AB5" w:rsidRPr="00ED296B" w:rsidRDefault="00E81AB5" w:rsidP="00161F5B">
            <w:pPr>
              <w:rPr>
                <w:sz w:val="16"/>
                <w:szCs w:val="16"/>
                <w:lang w:val="en-ID" w:eastAsia="x-none"/>
              </w:rPr>
            </w:pPr>
            <w:r w:rsidRPr="00ED296B">
              <w:rPr>
                <w:sz w:val="16"/>
                <w:szCs w:val="16"/>
                <w:lang w:val="en-ID" w:eastAsia="x-none"/>
              </w:rPr>
              <w:t>Total Energi Harian (+ Allowance 20%)</w:t>
            </w:r>
          </w:p>
        </w:tc>
        <w:tc>
          <w:tcPr>
            <w:tcW w:w="1316" w:type="pct"/>
            <w:tcBorders>
              <w:top w:val="single" w:sz="4" w:space="0" w:color="auto"/>
            </w:tcBorders>
            <w:hideMark/>
          </w:tcPr>
          <w:p w14:paraId="74933E77" w14:textId="77777777" w:rsidR="00E81AB5" w:rsidRPr="00ED296B" w:rsidRDefault="00E81AB5" w:rsidP="00161F5B">
            <w:pPr>
              <w:rPr>
                <w:sz w:val="16"/>
                <w:szCs w:val="16"/>
                <w:lang w:val="en-ID" w:eastAsia="x-none"/>
              </w:rPr>
            </w:pPr>
            <w:r w:rsidRPr="00ED296B">
              <w:rPr>
                <w:sz w:val="16"/>
                <w:szCs w:val="16"/>
                <w:lang w:val="en-ID" w:eastAsia="x-none"/>
              </w:rPr>
              <w:t>568,56 kWh</w:t>
            </w:r>
          </w:p>
        </w:tc>
      </w:tr>
      <w:tr w:rsidR="00E81AB5" w:rsidRPr="00ED296B" w14:paraId="70138302" w14:textId="77777777" w:rsidTr="00ED296B">
        <w:trPr>
          <w:trHeight w:val="227"/>
        </w:trPr>
        <w:tc>
          <w:tcPr>
            <w:tcW w:w="3684" w:type="pct"/>
            <w:hideMark/>
          </w:tcPr>
          <w:p w14:paraId="071CC567" w14:textId="77777777" w:rsidR="00E81AB5" w:rsidRPr="00ED296B" w:rsidRDefault="00E81AB5" w:rsidP="00161F5B">
            <w:pPr>
              <w:rPr>
                <w:sz w:val="16"/>
                <w:szCs w:val="16"/>
                <w:lang w:val="en-ID" w:eastAsia="x-none"/>
              </w:rPr>
            </w:pPr>
            <w:r w:rsidRPr="00ED296B">
              <w:rPr>
                <w:sz w:val="16"/>
                <w:szCs w:val="16"/>
                <w:lang w:val="en-ID" w:eastAsia="x-none"/>
              </w:rPr>
              <w:t>Tegangan Sistem (V sistem)</w:t>
            </w:r>
          </w:p>
        </w:tc>
        <w:tc>
          <w:tcPr>
            <w:tcW w:w="1316" w:type="pct"/>
            <w:hideMark/>
          </w:tcPr>
          <w:p w14:paraId="75CDB7DD" w14:textId="77777777" w:rsidR="00E81AB5" w:rsidRPr="00ED296B" w:rsidRDefault="00E81AB5" w:rsidP="00161F5B">
            <w:pPr>
              <w:rPr>
                <w:sz w:val="16"/>
                <w:szCs w:val="16"/>
                <w:lang w:val="en-ID" w:eastAsia="x-none"/>
              </w:rPr>
            </w:pPr>
            <w:r w:rsidRPr="00ED296B">
              <w:rPr>
                <w:sz w:val="16"/>
                <w:szCs w:val="16"/>
                <w:lang w:val="en-ID" w:eastAsia="x-none"/>
              </w:rPr>
              <w:t>48 V</w:t>
            </w:r>
          </w:p>
        </w:tc>
      </w:tr>
      <w:tr w:rsidR="00E81AB5" w:rsidRPr="00ED296B" w14:paraId="455B2FF9" w14:textId="77777777" w:rsidTr="00ED296B">
        <w:trPr>
          <w:trHeight w:val="227"/>
        </w:trPr>
        <w:tc>
          <w:tcPr>
            <w:tcW w:w="3684" w:type="pct"/>
            <w:hideMark/>
          </w:tcPr>
          <w:p w14:paraId="3795C8F5" w14:textId="5A983A55" w:rsidR="00E81AB5" w:rsidRPr="00ED296B" w:rsidRDefault="00E81AB5" w:rsidP="00161F5B">
            <w:pPr>
              <w:rPr>
                <w:sz w:val="16"/>
                <w:szCs w:val="16"/>
                <w:lang w:val="en-ID" w:eastAsia="x-none"/>
              </w:rPr>
            </w:pPr>
            <w:r w:rsidRPr="00ED296B">
              <w:rPr>
                <w:sz w:val="16"/>
                <w:szCs w:val="16"/>
                <w:lang w:val="en-ID" w:eastAsia="x-none"/>
              </w:rPr>
              <w:t>Kebutuhan Kapasitas Baterai</w:t>
            </w:r>
          </w:p>
        </w:tc>
        <w:tc>
          <w:tcPr>
            <w:tcW w:w="1316" w:type="pct"/>
            <w:hideMark/>
          </w:tcPr>
          <w:p w14:paraId="084B21C5" w14:textId="77777777" w:rsidR="00E81AB5" w:rsidRPr="00ED296B" w:rsidRDefault="00E81AB5" w:rsidP="00161F5B">
            <w:pPr>
              <w:rPr>
                <w:sz w:val="16"/>
                <w:szCs w:val="16"/>
                <w:lang w:val="en-ID" w:eastAsia="x-none"/>
              </w:rPr>
            </w:pPr>
            <w:r w:rsidRPr="00ED296B">
              <w:rPr>
                <w:sz w:val="16"/>
                <w:szCs w:val="16"/>
                <w:lang w:val="en-ID" w:eastAsia="x-none"/>
              </w:rPr>
              <w:t>16.450 Ah</w:t>
            </w:r>
          </w:p>
        </w:tc>
      </w:tr>
      <w:tr w:rsidR="00E81AB5" w:rsidRPr="00ED296B" w14:paraId="77198163" w14:textId="77777777" w:rsidTr="00ED296B">
        <w:trPr>
          <w:trHeight w:val="227"/>
        </w:trPr>
        <w:tc>
          <w:tcPr>
            <w:tcW w:w="3684" w:type="pct"/>
            <w:hideMark/>
          </w:tcPr>
          <w:p w14:paraId="564C4024" w14:textId="3BD8313C" w:rsidR="00E81AB5" w:rsidRPr="00ED296B" w:rsidRDefault="00E81AB5" w:rsidP="00161F5B">
            <w:pPr>
              <w:rPr>
                <w:sz w:val="16"/>
                <w:szCs w:val="16"/>
                <w:lang w:val="en-ID" w:eastAsia="x-none"/>
              </w:rPr>
            </w:pPr>
            <w:r w:rsidRPr="00ED296B">
              <w:rPr>
                <w:sz w:val="16"/>
                <w:szCs w:val="16"/>
                <w:lang w:val="en-ID" w:eastAsia="x-none"/>
              </w:rPr>
              <w:t>Kapasitas per Unit</w:t>
            </w:r>
          </w:p>
        </w:tc>
        <w:tc>
          <w:tcPr>
            <w:tcW w:w="1316" w:type="pct"/>
            <w:hideMark/>
          </w:tcPr>
          <w:p w14:paraId="4645995E" w14:textId="77777777" w:rsidR="00E81AB5" w:rsidRPr="00ED296B" w:rsidRDefault="00E81AB5" w:rsidP="00161F5B">
            <w:pPr>
              <w:rPr>
                <w:sz w:val="16"/>
                <w:szCs w:val="16"/>
                <w:lang w:val="en-ID" w:eastAsia="x-none"/>
              </w:rPr>
            </w:pPr>
            <w:r w:rsidRPr="00ED296B">
              <w:rPr>
                <w:sz w:val="16"/>
                <w:szCs w:val="16"/>
                <w:lang w:val="en-ID" w:eastAsia="x-none"/>
              </w:rPr>
              <w:t>280 Ah</w:t>
            </w:r>
          </w:p>
        </w:tc>
      </w:tr>
      <w:tr w:rsidR="00E81AB5" w:rsidRPr="00ED296B" w14:paraId="73D0328C" w14:textId="77777777" w:rsidTr="00ED296B">
        <w:trPr>
          <w:trHeight w:val="227"/>
        </w:trPr>
        <w:tc>
          <w:tcPr>
            <w:tcW w:w="3684" w:type="pct"/>
            <w:hideMark/>
          </w:tcPr>
          <w:p w14:paraId="2885B5CB" w14:textId="77777777" w:rsidR="00E81AB5" w:rsidRPr="00ED296B" w:rsidRDefault="00E81AB5" w:rsidP="00161F5B">
            <w:pPr>
              <w:rPr>
                <w:sz w:val="16"/>
                <w:szCs w:val="16"/>
                <w:lang w:val="en-ID" w:eastAsia="x-none"/>
              </w:rPr>
            </w:pPr>
            <w:r w:rsidRPr="00ED296B">
              <w:rPr>
                <w:sz w:val="16"/>
                <w:szCs w:val="16"/>
                <w:lang w:val="en-ID" w:eastAsia="x-none"/>
              </w:rPr>
              <w:t>Jumlah Kebutuhan Modul Baterai</w:t>
            </w:r>
          </w:p>
        </w:tc>
        <w:tc>
          <w:tcPr>
            <w:tcW w:w="1316" w:type="pct"/>
            <w:hideMark/>
          </w:tcPr>
          <w:p w14:paraId="2C9BE5EB" w14:textId="77777777" w:rsidR="00E81AB5" w:rsidRPr="00ED296B" w:rsidRDefault="00E81AB5" w:rsidP="00161F5B">
            <w:pPr>
              <w:rPr>
                <w:sz w:val="16"/>
                <w:szCs w:val="16"/>
                <w:lang w:val="en-ID" w:eastAsia="x-none"/>
              </w:rPr>
            </w:pPr>
            <w:r w:rsidRPr="00ED296B">
              <w:rPr>
                <w:sz w:val="16"/>
                <w:szCs w:val="16"/>
                <w:lang w:val="en-ID" w:eastAsia="x-none"/>
              </w:rPr>
              <w:t>59 Unit</w:t>
            </w:r>
          </w:p>
        </w:tc>
      </w:tr>
      <w:tr w:rsidR="00E81AB5" w:rsidRPr="00ED296B" w14:paraId="36301C26" w14:textId="77777777" w:rsidTr="00ED296B">
        <w:trPr>
          <w:trHeight w:val="227"/>
        </w:trPr>
        <w:tc>
          <w:tcPr>
            <w:tcW w:w="3684" w:type="pct"/>
            <w:hideMark/>
          </w:tcPr>
          <w:p w14:paraId="15301E52" w14:textId="77777777" w:rsidR="00E81AB5" w:rsidRPr="00ED296B" w:rsidRDefault="00E81AB5" w:rsidP="00161F5B">
            <w:pPr>
              <w:rPr>
                <w:sz w:val="16"/>
                <w:szCs w:val="16"/>
                <w:lang w:val="en-ID" w:eastAsia="x-none"/>
              </w:rPr>
            </w:pPr>
            <w:r w:rsidRPr="00ED296B">
              <w:rPr>
                <w:sz w:val="16"/>
                <w:szCs w:val="16"/>
                <w:lang w:val="en-ID" w:eastAsia="x-none"/>
              </w:rPr>
              <w:t>Total Kapasitas Baterai Terpasang</w:t>
            </w:r>
          </w:p>
        </w:tc>
        <w:tc>
          <w:tcPr>
            <w:tcW w:w="1316" w:type="pct"/>
            <w:hideMark/>
          </w:tcPr>
          <w:p w14:paraId="7207F432" w14:textId="77777777" w:rsidR="00E81AB5" w:rsidRPr="00ED296B" w:rsidRDefault="00E81AB5" w:rsidP="00161F5B">
            <w:pPr>
              <w:rPr>
                <w:sz w:val="16"/>
                <w:szCs w:val="16"/>
                <w:lang w:val="en-ID" w:eastAsia="x-none"/>
              </w:rPr>
            </w:pPr>
            <w:r w:rsidRPr="00ED296B">
              <w:rPr>
                <w:sz w:val="16"/>
                <w:szCs w:val="16"/>
                <w:lang w:val="en-ID" w:eastAsia="x-none"/>
              </w:rPr>
              <w:t>16.520 Ah</w:t>
            </w:r>
          </w:p>
        </w:tc>
      </w:tr>
      <w:tr w:rsidR="00E81AB5" w:rsidRPr="00ED296B" w14:paraId="29B356C2" w14:textId="77777777" w:rsidTr="00ED296B">
        <w:trPr>
          <w:trHeight w:val="227"/>
        </w:trPr>
        <w:tc>
          <w:tcPr>
            <w:tcW w:w="3684" w:type="pct"/>
            <w:hideMark/>
          </w:tcPr>
          <w:p w14:paraId="6EB4AC8D" w14:textId="77777777" w:rsidR="00E81AB5" w:rsidRPr="00ED296B" w:rsidRDefault="00E81AB5" w:rsidP="00161F5B">
            <w:pPr>
              <w:rPr>
                <w:sz w:val="16"/>
                <w:szCs w:val="16"/>
                <w:lang w:val="en-ID" w:eastAsia="x-none"/>
              </w:rPr>
            </w:pPr>
            <w:r w:rsidRPr="00ED296B">
              <w:rPr>
                <w:sz w:val="16"/>
                <w:szCs w:val="16"/>
                <w:lang w:val="en-ID" w:eastAsia="x-none"/>
              </w:rPr>
              <w:t>Total Energi Efektif Tersedia</w:t>
            </w:r>
          </w:p>
        </w:tc>
        <w:tc>
          <w:tcPr>
            <w:tcW w:w="1316" w:type="pct"/>
            <w:hideMark/>
          </w:tcPr>
          <w:p w14:paraId="244C99C1" w14:textId="77777777" w:rsidR="00E81AB5" w:rsidRPr="00ED296B" w:rsidRDefault="00E81AB5" w:rsidP="00161F5B">
            <w:pPr>
              <w:rPr>
                <w:sz w:val="16"/>
                <w:szCs w:val="16"/>
                <w:lang w:val="en-ID" w:eastAsia="x-none"/>
              </w:rPr>
            </w:pPr>
            <w:r w:rsidRPr="00ED296B">
              <w:rPr>
                <w:sz w:val="16"/>
                <w:szCs w:val="16"/>
                <w:lang w:val="en-ID" w:eastAsia="x-none"/>
              </w:rPr>
              <w:t>570 kWh</w:t>
            </w:r>
          </w:p>
        </w:tc>
      </w:tr>
    </w:tbl>
    <w:p w14:paraId="5F6F2A35" w14:textId="0DDCA986" w:rsidR="00E81AB5" w:rsidRPr="00E81AB5" w:rsidRDefault="00161F5B" w:rsidP="00161F5B">
      <w:pPr>
        <w:spacing w:before="120"/>
        <w:ind w:firstLine="284"/>
        <w:jc w:val="both"/>
        <w:rPr>
          <w:lang w:val="x-none" w:eastAsia="x-none"/>
        </w:rPr>
      </w:pPr>
      <w:r w:rsidRPr="00161F5B">
        <w:rPr>
          <w:lang w:eastAsia="x-none"/>
        </w:rPr>
        <w:t xml:space="preserve">Berdasarkan Tabel </w:t>
      </w:r>
      <w:r>
        <w:rPr>
          <w:lang w:eastAsia="x-none"/>
        </w:rPr>
        <w:t>5</w:t>
      </w:r>
      <w:r w:rsidRPr="00161F5B">
        <w:rPr>
          <w:lang w:eastAsia="x-none"/>
        </w:rPr>
        <w:t xml:space="preserve">, hasil perhitungan menetapkan penggunaan sebanyak </w:t>
      </w:r>
      <w:proofErr w:type="gramStart"/>
      <w:r w:rsidRPr="00161F5B">
        <w:rPr>
          <w:lang w:eastAsia="x-none"/>
        </w:rPr>
        <w:t>59 unit</w:t>
      </w:r>
      <w:proofErr w:type="gramEnd"/>
      <w:r w:rsidRPr="00161F5B">
        <w:rPr>
          <w:lang w:eastAsia="x-none"/>
        </w:rPr>
        <w:t xml:space="preserve"> modul baterai yang dirangkai secara paralel. Konfigurasi dari </w:t>
      </w:r>
      <w:proofErr w:type="gramStart"/>
      <w:r w:rsidRPr="00161F5B">
        <w:rPr>
          <w:lang w:eastAsia="x-none"/>
        </w:rPr>
        <w:t>59 unit</w:t>
      </w:r>
      <w:proofErr w:type="gramEnd"/>
      <w:r w:rsidRPr="00161F5B">
        <w:rPr>
          <w:lang w:eastAsia="x-none"/>
        </w:rPr>
        <w:t xml:space="preserve"> modul tersebut menghasilkan kapasitas bank baterai terpasang secara aktual sebesar 16.520 Ah. Dengan memperhitungkan </w:t>
      </w:r>
      <w:r w:rsidRPr="00161F5B">
        <w:rPr>
          <w:i/>
          <w:iCs/>
          <w:lang w:eastAsia="x-none"/>
        </w:rPr>
        <w:t>DoD</w:t>
      </w:r>
      <w:r w:rsidRPr="00161F5B">
        <w:rPr>
          <w:lang w:eastAsia="x-none"/>
        </w:rPr>
        <w:t xml:space="preserve"> dan nilai efisiensi kembali, bank baterai tersebut mampu menyimpan dan menyuplai total energi efektif sebesar 570 kWh. Nilai ketersediaan energi cadangan tersebut telah melampaui batas kebutuhan minimum operasional 24 jam penuh sebesar 568,56 kWh, sehingga mampu menjamin keamanan suplai daya secara berkelanjutan</w:t>
      </w:r>
    </w:p>
    <w:p w14:paraId="4C363921" w14:textId="46250DD2" w:rsidR="00892CA6" w:rsidRDefault="00892CA6" w:rsidP="00617227">
      <w:pPr>
        <w:pStyle w:val="Judul2"/>
      </w:pPr>
      <w:r w:rsidRPr="00892CA6">
        <w:t>Hasil Simulasi Aliran Daya (ETAP)</w:t>
      </w:r>
    </w:p>
    <w:p w14:paraId="0AE9E2B1" w14:textId="561C1047" w:rsidR="00161F5B" w:rsidRPr="006C1140" w:rsidRDefault="006C1140" w:rsidP="006C1140">
      <w:pPr>
        <w:spacing w:after="120"/>
        <w:ind w:firstLine="284"/>
        <w:jc w:val="both"/>
      </w:pPr>
      <w:r>
        <w:rPr>
          <w:lang w:eastAsia="x-none"/>
        </w:rPr>
        <w:t>z</w:t>
      </w:r>
      <w:r w:rsidRPr="006C1140">
        <w:rPr>
          <w:lang w:eastAsia="x-none"/>
        </w:rPr>
        <w:t xml:space="preserve">agian ini menjelaskan pengujian analisis aliran </w:t>
      </w:r>
      <w:proofErr w:type="gramStart"/>
      <w:r w:rsidRPr="006C1140">
        <w:rPr>
          <w:lang w:eastAsia="x-none"/>
        </w:rPr>
        <w:t>daya  menggunakan</w:t>
      </w:r>
      <w:proofErr w:type="gramEnd"/>
      <w:r w:rsidRPr="006C1140">
        <w:rPr>
          <w:lang w:eastAsia="x-none"/>
        </w:rPr>
        <w:t xml:space="preserve"> perangkat lunak ETAP pada kondisi pembebanan puncak (</w:t>
      </w:r>
      <w:r w:rsidRPr="006C1140">
        <w:rPr>
          <w:i/>
          <w:iCs/>
          <w:lang w:eastAsia="x-none"/>
        </w:rPr>
        <w:t>Departure</w:t>
      </w:r>
      <w:r w:rsidRPr="006C1140">
        <w:rPr>
          <w:lang w:eastAsia="x-none"/>
        </w:rPr>
        <w:t>). Simulasi ini dilakukan untuk mengamati dan membandingkan profil tegangan kelistrikan kapal ketika sistem disuplai oleh generator utama dengan ketika sistem disuplai oleh hibrida baterai dan inverter.</w:t>
      </w:r>
    </w:p>
    <w:p w14:paraId="6555EF7E" w14:textId="77777777" w:rsidR="00826971" w:rsidRDefault="00826971">
      <w:pPr>
        <w:jc w:val="left"/>
        <w:rPr>
          <w:rStyle w:val="Judul3KAR"/>
          <w:i w:val="0"/>
          <w:iCs w:val="0"/>
        </w:rPr>
      </w:pPr>
      <w:r>
        <w:rPr>
          <w:rStyle w:val="Judul3KAR"/>
        </w:rPr>
        <w:br w:type="page"/>
      </w:r>
    </w:p>
    <w:p w14:paraId="5296C65E" w14:textId="1445AC00" w:rsidR="006C1140" w:rsidRDefault="006C1140" w:rsidP="006C1140">
      <w:pPr>
        <w:pStyle w:val="Judul3"/>
        <w:tabs>
          <w:tab w:val="clear" w:pos="540"/>
        </w:tabs>
        <w:ind w:left="284" w:hanging="284"/>
        <w:rPr>
          <w:i w:val="0"/>
          <w:iCs w:val="0"/>
        </w:rPr>
      </w:pPr>
      <w:r w:rsidRPr="006C1140">
        <w:rPr>
          <w:rStyle w:val="Judul3KAR"/>
        </w:rPr>
        <w:lastRenderedPageBreak/>
        <w:t>Simulasi Menggunakan</w:t>
      </w:r>
      <w:r w:rsidRPr="006C1140">
        <w:rPr>
          <w:i w:val="0"/>
          <w:iCs w:val="0"/>
        </w:rPr>
        <w:t xml:space="preserve"> </w:t>
      </w:r>
      <w:r w:rsidR="00874221">
        <w:rPr>
          <w:i w:val="0"/>
          <w:iCs w:val="0"/>
        </w:rPr>
        <w:t>Generator</w:t>
      </w:r>
    </w:p>
    <w:p w14:paraId="75D205F2" w14:textId="77777777" w:rsidR="00826971" w:rsidRDefault="008F58A8" w:rsidP="00826971">
      <w:pPr>
        <w:keepNext/>
      </w:pPr>
      <w:r w:rsidRPr="001602C4">
        <w:rPr>
          <w:noProof/>
        </w:rPr>
        <w:drawing>
          <wp:inline distT="0" distB="0" distL="0" distR="0" wp14:anchorId="030F50BE" wp14:editId="7F43B081">
            <wp:extent cx="6707425" cy="2124000"/>
            <wp:effectExtent l="5715" t="0" r="4445" b="4445"/>
            <wp:docPr id="12437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5830" name=""/>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6707425" cy="2124000"/>
                    </a:xfrm>
                    <a:prstGeom prst="rect">
                      <a:avLst/>
                    </a:prstGeom>
                  </pic:spPr>
                </pic:pic>
              </a:graphicData>
            </a:graphic>
          </wp:inline>
        </w:drawing>
      </w:r>
    </w:p>
    <w:p w14:paraId="083294F2" w14:textId="353AF760" w:rsidR="006C1140" w:rsidRDefault="00826971" w:rsidP="009D75F3">
      <w:pPr>
        <w:pStyle w:val="Keterangan"/>
        <w:rPr>
          <w:lang w:val="x-none" w:eastAsia="x-none"/>
        </w:rPr>
      </w:pPr>
      <w:r>
        <w:t xml:space="preserve">Gambar  </w:t>
      </w:r>
      <w:r>
        <w:fldChar w:fldCharType="begin"/>
      </w:r>
      <w:r>
        <w:instrText xml:space="preserve"> SEQ Gambar_ \* ARABIC </w:instrText>
      </w:r>
      <w:r>
        <w:fldChar w:fldCharType="separate"/>
      </w:r>
      <w:r w:rsidR="002D3DA4">
        <w:rPr>
          <w:noProof/>
        </w:rPr>
        <w:t>7</w:t>
      </w:r>
      <w:r>
        <w:fldChar w:fldCharType="end"/>
      </w:r>
      <w:r>
        <w:t xml:space="preserve">. </w:t>
      </w:r>
      <w:r w:rsidRPr="006001D4">
        <w:t>Simulasi</w:t>
      </w:r>
      <w:r w:rsidR="00D67F8A">
        <w:t xml:space="preserve"> Load Flow</w:t>
      </w:r>
      <w:r w:rsidR="00874221">
        <w:t xml:space="preserve"> saat kondisi Departure</w:t>
      </w:r>
      <w:r w:rsidRPr="006001D4">
        <w:t xml:space="preserve"> Menggunakan Suplai Generator</w:t>
      </w:r>
    </w:p>
    <w:p w14:paraId="118E4F39" w14:textId="37FE75FD" w:rsidR="00826971" w:rsidRDefault="00D67F8A" w:rsidP="00D67F8A">
      <w:pPr>
        <w:spacing w:before="120"/>
        <w:ind w:firstLine="284"/>
        <w:jc w:val="both"/>
        <w:rPr>
          <w:lang w:eastAsia="x-none"/>
        </w:rPr>
      </w:pPr>
      <w:r w:rsidRPr="00D67F8A">
        <w:rPr>
          <w:lang w:eastAsia="x-none"/>
        </w:rPr>
        <w:t xml:space="preserve">Berdasarkan Gambar </w:t>
      </w:r>
      <w:r>
        <w:rPr>
          <w:lang w:eastAsia="x-none"/>
        </w:rPr>
        <w:t>7</w:t>
      </w:r>
      <w:r w:rsidRPr="00D67F8A">
        <w:rPr>
          <w:lang w:eastAsia="x-none"/>
        </w:rPr>
        <w:t xml:space="preserve">, hasil simulasi </w:t>
      </w:r>
      <w:r w:rsidRPr="00D67F8A">
        <w:rPr>
          <w:i/>
          <w:iCs/>
          <w:lang w:eastAsia="x-none"/>
        </w:rPr>
        <w:t>Load Flow</w:t>
      </w:r>
      <w:r>
        <w:rPr>
          <w:lang w:eastAsia="x-none"/>
        </w:rPr>
        <w:t xml:space="preserve"> menggunakan</w:t>
      </w:r>
      <w:r w:rsidRPr="00D67F8A">
        <w:rPr>
          <w:lang w:eastAsia="x-none"/>
        </w:rPr>
        <w:t xml:space="preserve"> ETAP menunjukkan kondisi aliran daya saat sistem disuplai secara penuh oleh generator pada fase pembebanan puncak (</w:t>
      </w:r>
      <w:r w:rsidRPr="00D67F8A">
        <w:rPr>
          <w:i/>
          <w:iCs/>
          <w:lang w:eastAsia="x-none"/>
        </w:rPr>
        <w:t>Departure</w:t>
      </w:r>
      <w:r w:rsidRPr="00D67F8A">
        <w:rPr>
          <w:lang w:eastAsia="x-none"/>
        </w:rPr>
        <w:t xml:space="preserve">). Pembacaan parameter pada Bus 1 dan Bus 4 </w:t>
      </w:r>
      <w:r>
        <w:rPr>
          <w:lang w:eastAsia="x-none"/>
        </w:rPr>
        <w:t>menunjukkan</w:t>
      </w:r>
      <w:r w:rsidRPr="00D67F8A">
        <w:rPr>
          <w:lang w:eastAsia="x-none"/>
        </w:rPr>
        <w:t xml:space="preserve"> bahwa profil tegangan sistem stabil di angka 99,9 hingga 100,0 pu, </w:t>
      </w:r>
      <w:r>
        <w:rPr>
          <w:lang w:eastAsia="x-none"/>
        </w:rPr>
        <w:t>hal ini</w:t>
      </w:r>
      <w:r w:rsidRPr="00D67F8A">
        <w:rPr>
          <w:lang w:eastAsia="x-none"/>
        </w:rPr>
        <w:t xml:space="preserve"> </w:t>
      </w:r>
      <w:r>
        <w:rPr>
          <w:lang w:eastAsia="x-none"/>
        </w:rPr>
        <w:t>mengindikasikan bahwa</w:t>
      </w:r>
      <w:r w:rsidRPr="00D67F8A">
        <w:rPr>
          <w:lang w:eastAsia="x-none"/>
        </w:rPr>
        <w:t xml:space="preserve"> generator utama kapal mampu merespons lonjakan beban tanpa indikasi </w:t>
      </w:r>
      <w:r w:rsidRPr="00D67F8A">
        <w:rPr>
          <w:i/>
          <w:iCs/>
          <w:lang w:eastAsia="x-none"/>
        </w:rPr>
        <w:t xml:space="preserve">voltage </w:t>
      </w:r>
      <w:proofErr w:type="gramStart"/>
      <w:r w:rsidRPr="00D67F8A">
        <w:rPr>
          <w:i/>
          <w:iCs/>
          <w:lang w:eastAsia="x-none"/>
        </w:rPr>
        <w:t>drop</w:t>
      </w:r>
      <w:proofErr w:type="gramEnd"/>
      <w:r>
        <w:rPr>
          <w:lang w:eastAsia="x-none"/>
        </w:rPr>
        <w:t xml:space="preserve"> </w:t>
      </w:r>
      <w:r w:rsidRPr="00D67F8A">
        <w:rPr>
          <w:lang w:eastAsia="x-none"/>
        </w:rPr>
        <w:t>yang melewati batas aman operasi.</w:t>
      </w:r>
    </w:p>
    <w:p w14:paraId="6733A04A" w14:textId="77777777" w:rsidR="00874221" w:rsidRDefault="00874221" w:rsidP="00874221">
      <w:pPr>
        <w:keepNext/>
        <w:spacing w:before="120"/>
        <w:jc w:val="both"/>
      </w:pPr>
      <w:r>
        <w:rPr>
          <w:noProof/>
        </w:rPr>
        <w:drawing>
          <wp:inline distT="0" distB="0" distL="0" distR="0" wp14:anchorId="2AE90269" wp14:editId="638F7638">
            <wp:extent cx="3154680" cy="1749260"/>
            <wp:effectExtent l="0" t="0" r="7620" b="3810"/>
            <wp:docPr id="2003241809" name="Chart 1">
              <a:extLst xmlns:a="http://schemas.openxmlformats.org/drawingml/2006/main">
                <a:ext uri="{FF2B5EF4-FFF2-40B4-BE49-F238E27FC236}">
                  <a16:creationId xmlns:a16="http://schemas.microsoft.com/office/drawing/2014/main" id="{19ABF22F-D17A-D403-8863-3D8D4516EC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40CA541" w14:textId="2934D8AF" w:rsidR="00874221" w:rsidRDefault="00874221" w:rsidP="009D75F3">
      <w:pPr>
        <w:pStyle w:val="Keterangan"/>
        <w:rPr>
          <w:lang w:eastAsia="x-none"/>
        </w:rPr>
      </w:pPr>
      <w:r>
        <w:t xml:space="preserve">Gambar  </w:t>
      </w:r>
      <w:r>
        <w:fldChar w:fldCharType="begin"/>
      </w:r>
      <w:r>
        <w:instrText xml:space="preserve"> SEQ Gambar_ \* ARABIC </w:instrText>
      </w:r>
      <w:r>
        <w:fldChar w:fldCharType="separate"/>
      </w:r>
      <w:r w:rsidR="002D3DA4">
        <w:rPr>
          <w:noProof/>
        </w:rPr>
        <w:t>8</w:t>
      </w:r>
      <w:r>
        <w:fldChar w:fldCharType="end"/>
      </w:r>
      <w:r>
        <w:t xml:space="preserve">. </w:t>
      </w:r>
      <w:r w:rsidRPr="005E6049">
        <w:t>Grafik Tegangan Pada Kondisi Departure Supply Generator</w:t>
      </w:r>
    </w:p>
    <w:p w14:paraId="51512AB8" w14:textId="3C5A3105" w:rsidR="00874221" w:rsidRDefault="00874221" w:rsidP="009873BD">
      <w:pPr>
        <w:spacing w:before="120" w:after="120"/>
        <w:ind w:firstLine="284"/>
        <w:jc w:val="both"/>
        <w:rPr>
          <w:lang w:eastAsia="x-none"/>
        </w:rPr>
      </w:pPr>
      <w:r>
        <w:rPr>
          <w:lang w:eastAsia="x-none"/>
        </w:rPr>
        <w:t>Berdasarkan grafik</w:t>
      </w:r>
      <w:r w:rsidRPr="00874221">
        <w:rPr>
          <w:lang w:eastAsia="x-none"/>
        </w:rPr>
        <w:t xml:space="preserve"> </w:t>
      </w:r>
      <w:r>
        <w:rPr>
          <w:lang w:eastAsia="x-none"/>
        </w:rPr>
        <w:t>pada gambar 8 yang menampilkan h</w:t>
      </w:r>
      <w:r w:rsidRPr="00874221">
        <w:rPr>
          <w:lang w:eastAsia="x-none"/>
        </w:rPr>
        <w:t xml:space="preserve">asil simulasi </w:t>
      </w:r>
      <w:r>
        <w:rPr>
          <w:lang w:eastAsia="x-none"/>
        </w:rPr>
        <w:t>Load Flow</w:t>
      </w:r>
      <w:r w:rsidRPr="00874221">
        <w:rPr>
          <w:lang w:eastAsia="x-none"/>
        </w:rPr>
        <w:t xml:space="preserve"> melalui grafik sebaran tegangan pada </w:t>
      </w:r>
      <w:r>
        <w:rPr>
          <w:lang w:eastAsia="x-none"/>
        </w:rPr>
        <w:t>setiap</w:t>
      </w:r>
      <w:r w:rsidRPr="00874221">
        <w:rPr>
          <w:lang w:eastAsia="x-none"/>
        </w:rPr>
        <w:t xml:space="preserve"> bus kelistrikan</w:t>
      </w:r>
      <w:r>
        <w:rPr>
          <w:lang w:eastAsia="x-none"/>
        </w:rPr>
        <w:t>, terlihat bahwa</w:t>
      </w:r>
      <w:r w:rsidRPr="00874221">
        <w:rPr>
          <w:lang w:eastAsia="x-none"/>
        </w:rPr>
        <w:t xml:space="preserve"> seluruh bus dari Bus 1 hingga Bus 35 beroperasi dalam rentang yang sangat stabil, yakni di atas 98,5 pu dan tidak melebihi 100 pu. Titik terendah tercatat pada Bus 4 dengan nilai tegangan di kisaran 99,0 pu. Profil tegangan yang relatif mendatar (</w:t>
      </w:r>
      <w:r w:rsidRPr="00874221">
        <w:rPr>
          <w:i/>
          <w:iCs/>
          <w:lang w:eastAsia="x-none"/>
        </w:rPr>
        <w:t>flat</w:t>
      </w:r>
      <w:r w:rsidRPr="00874221">
        <w:rPr>
          <w:lang w:eastAsia="x-none"/>
        </w:rPr>
        <w:t>) pada mayoritas bus</w:t>
      </w:r>
      <w:r>
        <w:rPr>
          <w:lang w:eastAsia="x-none"/>
        </w:rPr>
        <w:t>,</w:t>
      </w:r>
      <w:r w:rsidRPr="00874221">
        <w:rPr>
          <w:lang w:eastAsia="x-none"/>
        </w:rPr>
        <w:t xml:space="preserve"> terutama dari Bus 16 hingga Bus 35 mengindikasikan bahwa distribusi beban pada titik-titik tersebut merata dan suplai daya dari generator utama sangat mencukupi tanpa mengalami fluktuasi penurunan (</w:t>
      </w:r>
      <w:r w:rsidRPr="00874221">
        <w:rPr>
          <w:i/>
          <w:iCs/>
          <w:lang w:eastAsia="x-none"/>
        </w:rPr>
        <w:t>voltage drop</w:t>
      </w:r>
      <w:r w:rsidRPr="00874221">
        <w:rPr>
          <w:lang w:eastAsia="x-none"/>
        </w:rPr>
        <w:t>) yang signifikan.</w:t>
      </w:r>
    </w:p>
    <w:p w14:paraId="203F1363" w14:textId="6358E4A3" w:rsidR="00D67F8A" w:rsidRDefault="00D67F8A" w:rsidP="00874221">
      <w:pPr>
        <w:pStyle w:val="Judul3"/>
        <w:tabs>
          <w:tab w:val="clear" w:pos="540"/>
        </w:tabs>
        <w:ind w:left="284" w:hanging="284"/>
        <w:rPr>
          <w:i w:val="0"/>
          <w:iCs w:val="0"/>
        </w:rPr>
      </w:pPr>
      <w:r w:rsidRPr="00874221">
        <w:rPr>
          <w:rStyle w:val="Judul3KAR"/>
        </w:rPr>
        <w:t>Simula</w:t>
      </w:r>
      <w:r w:rsidR="00874221" w:rsidRPr="00874221">
        <w:rPr>
          <w:rStyle w:val="Judul3KAR"/>
        </w:rPr>
        <w:t>si</w:t>
      </w:r>
      <w:r w:rsidR="00874221">
        <w:t xml:space="preserve"> </w:t>
      </w:r>
      <w:r w:rsidR="00874221" w:rsidRPr="00874221">
        <w:rPr>
          <w:i w:val="0"/>
          <w:iCs w:val="0"/>
        </w:rPr>
        <w:t>Menggunakan Baterai dan Inverter</w:t>
      </w:r>
    </w:p>
    <w:p w14:paraId="5DAF9FF0" w14:textId="77777777" w:rsidR="009873BD" w:rsidRDefault="009873BD" w:rsidP="009873BD">
      <w:pPr>
        <w:keepNext/>
      </w:pPr>
      <w:r w:rsidRPr="006E13B9">
        <w:rPr>
          <w:noProof/>
        </w:rPr>
        <w:lastRenderedPageBreak/>
        <w:drawing>
          <wp:inline distT="0" distB="0" distL="0" distR="0" wp14:anchorId="491B8FC1" wp14:editId="14C9B215">
            <wp:extent cx="4019658" cy="1332000"/>
            <wp:effectExtent l="0" t="8573" r="0" b="0"/>
            <wp:docPr id="1940574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74749" name=""/>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4019658" cy="1332000"/>
                    </a:xfrm>
                    <a:prstGeom prst="rect">
                      <a:avLst/>
                    </a:prstGeom>
                  </pic:spPr>
                </pic:pic>
              </a:graphicData>
            </a:graphic>
          </wp:inline>
        </w:drawing>
      </w:r>
    </w:p>
    <w:p w14:paraId="6E824D19" w14:textId="0A21AA21" w:rsidR="009873BD" w:rsidRDefault="009873BD" w:rsidP="009D75F3">
      <w:pPr>
        <w:pStyle w:val="Keterangan"/>
      </w:pPr>
      <w:r>
        <w:t xml:space="preserve">Gambar  </w:t>
      </w:r>
      <w:r>
        <w:fldChar w:fldCharType="begin"/>
      </w:r>
      <w:r>
        <w:instrText xml:space="preserve"> SEQ Gambar_ \* ARABIC </w:instrText>
      </w:r>
      <w:r>
        <w:fldChar w:fldCharType="separate"/>
      </w:r>
      <w:r w:rsidR="002D3DA4">
        <w:rPr>
          <w:noProof/>
        </w:rPr>
        <w:t>9</w:t>
      </w:r>
      <w:r>
        <w:fldChar w:fldCharType="end"/>
      </w:r>
      <w:r>
        <w:t>. Simulasi Load Flow Pada Kondisi Departure Supply Baterai dan Inverter</w:t>
      </w:r>
    </w:p>
    <w:p w14:paraId="52177CC2" w14:textId="77777777" w:rsidR="009873BD" w:rsidRPr="009873BD" w:rsidRDefault="009873BD" w:rsidP="009873BD">
      <w:pPr>
        <w:rPr>
          <w:lang w:val="x-none" w:eastAsia="x-none"/>
        </w:rPr>
      </w:pPr>
    </w:p>
    <w:p w14:paraId="0819C60A" w14:textId="193EB2A9" w:rsidR="009873BD" w:rsidRPr="009873BD" w:rsidRDefault="009873BD" w:rsidP="009873BD">
      <w:pPr>
        <w:ind w:firstLine="284"/>
        <w:jc w:val="both"/>
        <w:rPr>
          <w:lang w:eastAsia="x-none"/>
        </w:rPr>
      </w:pPr>
      <w:r w:rsidRPr="009873BD">
        <w:rPr>
          <w:lang w:val="en-ID" w:eastAsia="x-none"/>
        </w:rPr>
        <w:t xml:space="preserve">Berdasarkan Gambar </w:t>
      </w:r>
      <w:r>
        <w:rPr>
          <w:lang w:val="en-ID" w:eastAsia="x-none"/>
        </w:rPr>
        <w:t>9,</w:t>
      </w:r>
      <w:r w:rsidRPr="009873BD">
        <w:rPr>
          <w:lang w:val="en-ID" w:eastAsia="x-none"/>
        </w:rPr>
        <w:t xml:space="preserve"> </w:t>
      </w:r>
      <w:r w:rsidRPr="00D67F8A">
        <w:rPr>
          <w:lang w:eastAsia="x-none"/>
        </w:rPr>
        <w:t xml:space="preserve">hasil simulasi </w:t>
      </w:r>
      <w:r w:rsidRPr="00D67F8A">
        <w:rPr>
          <w:i/>
          <w:iCs/>
          <w:lang w:eastAsia="x-none"/>
        </w:rPr>
        <w:t>Load Flow</w:t>
      </w:r>
      <w:r>
        <w:rPr>
          <w:lang w:eastAsia="x-none"/>
        </w:rPr>
        <w:t xml:space="preserve"> menggunakan</w:t>
      </w:r>
      <w:r w:rsidRPr="00D67F8A">
        <w:rPr>
          <w:lang w:eastAsia="x-none"/>
        </w:rPr>
        <w:t xml:space="preserve"> ETAP</w:t>
      </w:r>
      <w:r w:rsidRPr="009873BD">
        <w:rPr>
          <w:lang w:val="en-ID" w:eastAsia="x-none"/>
        </w:rPr>
        <w:t xml:space="preserve"> </w:t>
      </w:r>
      <w:r w:rsidRPr="009873BD">
        <w:rPr>
          <w:lang w:eastAsia="x-none"/>
        </w:rPr>
        <w:t>menunjukkan kondisi aliran daya saat sistem kelistrikan disuplai secara penuh baterai dan inverter pada fase pembebanan puncak (</w:t>
      </w:r>
      <w:r w:rsidRPr="009873BD">
        <w:rPr>
          <w:i/>
          <w:iCs/>
          <w:lang w:eastAsia="x-none"/>
        </w:rPr>
        <w:t>Departure</w:t>
      </w:r>
      <w:r w:rsidRPr="009873BD">
        <w:rPr>
          <w:lang w:eastAsia="x-none"/>
        </w:rPr>
        <w:t xml:space="preserve">). Pembacaan parameter pada bus utama mengonfirmasi bahwa suplai daya dari inverter berkapasitas 50 kVA mampu merespons lonjakan beban operasional. Profil tegangan sistem tetap terjaga stabil, membuktikan bahwa sumber daya hibrida ini </w:t>
      </w:r>
      <w:r w:rsidR="002D3DA4">
        <w:rPr>
          <w:lang w:eastAsia="x-none"/>
        </w:rPr>
        <w:t xml:space="preserve">dapat </w:t>
      </w:r>
      <w:r w:rsidRPr="009873BD">
        <w:rPr>
          <w:lang w:eastAsia="x-none"/>
        </w:rPr>
        <w:t xml:space="preserve">beroperasi tanpa menimbulkan </w:t>
      </w:r>
      <w:r w:rsidRPr="009873BD">
        <w:rPr>
          <w:i/>
          <w:iCs/>
          <w:lang w:eastAsia="x-none"/>
        </w:rPr>
        <w:t xml:space="preserve">voltage </w:t>
      </w:r>
      <w:proofErr w:type="gramStart"/>
      <w:r w:rsidRPr="009873BD">
        <w:rPr>
          <w:i/>
          <w:iCs/>
          <w:lang w:eastAsia="x-none"/>
        </w:rPr>
        <w:t>drop</w:t>
      </w:r>
      <w:proofErr w:type="gramEnd"/>
      <w:r w:rsidR="002D3DA4">
        <w:rPr>
          <w:i/>
          <w:iCs/>
          <w:lang w:eastAsia="x-none"/>
        </w:rPr>
        <w:t xml:space="preserve"> </w:t>
      </w:r>
      <w:r w:rsidRPr="009873BD">
        <w:rPr>
          <w:lang w:eastAsia="x-none"/>
        </w:rPr>
        <w:t>yang melewati ambang batas toleransi kelautan.</w:t>
      </w:r>
    </w:p>
    <w:p w14:paraId="5FCF2168" w14:textId="5FFC7592" w:rsidR="009873BD" w:rsidRDefault="009873BD" w:rsidP="002D3DA4">
      <w:pPr>
        <w:spacing w:after="120"/>
        <w:ind w:firstLine="284"/>
        <w:jc w:val="both"/>
        <w:rPr>
          <w:lang w:val="en-ID" w:eastAsia="x-none"/>
        </w:rPr>
      </w:pPr>
      <w:r w:rsidRPr="009873BD">
        <w:rPr>
          <w:lang w:val="en-ID" w:eastAsia="x-none"/>
        </w:rPr>
        <w:t xml:space="preserve">Untuk menganalisis profil </w:t>
      </w:r>
      <w:r w:rsidR="002D3DA4" w:rsidRPr="009873BD">
        <w:rPr>
          <w:i/>
          <w:iCs/>
          <w:lang w:eastAsia="x-none"/>
        </w:rPr>
        <w:t xml:space="preserve">voltage </w:t>
      </w:r>
      <w:proofErr w:type="gramStart"/>
      <w:r w:rsidR="002D3DA4" w:rsidRPr="009873BD">
        <w:rPr>
          <w:i/>
          <w:iCs/>
          <w:lang w:eastAsia="x-none"/>
        </w:rPr>
        <w:t>drop</w:t>
      </w:r>
      <w:proofErr w:type="gramEnd"/>
      <w:r w:rsidR="002D3DA4">
        <w:rPr>
          <w:i/>
          <w:iCs/>
          <w:lang w:eastAsia="x-none"/>
        </w:rPr>
        <w:t xml:space="preserve"> </w:t>
      </w:r>
      <w:r w:rsidRPr="009873BD">
        <w:rPr>
          <w:lang w:val="en-ID" w:eastAsia="x-none"/>
        </w:rPr>
        <w:t xml:space="preserve">di setiap titik secara lebih </w:t>
      </w:r>
      <w:r w:rsidR="002D3DA4">
        <w:rPr>
          <w:lang w:val="en-ID" w:eastAsia="x-none"/>
        </w:rPr>
        <w:t>detail</w:t>
      </w:r>
      <w:r w:rsidRPr="009873BD">
        <w:rPr>
          <w:lang w:val="en-ID" w:eastAsia="x-none"/>
        </w:rPr>
        <w:t xml:space="preserve">, hasil perhitungan aliran daya dari sistem hibrida pada </w:t>
      </w:r>
      <w:r w:rsidR="002D3DA4" w:rsidRPr="002D3DA4">
        <w:rPr>
          <w:lang w:val="en-ID" w:eastAsia="x-none"/>
        </w:rPr>
        <w:t>SLD</w:t>
      </w:r>
      <w:r w:rsidRPr="009873BD">
        <w:rPr>
          <w:lang w:val="en-ID" w:eastAsia="x-none"/>
        </w:rPr>
        <w:t xml:space="preserve"> tersebut kemudian dipetakan kembali ke dalam bentuk grafik dua dimensi</w:t>
      </w:r>
      <w:r w:rsidR="002D3DA4">
        <w:rPr>
          <w:lang w:val="en-ID" w:eastAsia="x-none"/>
        </w:rPr>
        <w:t xml:space="preserve"> pada gambar dibawah</w:t>
      </w:r>
      <w:r w:rsidRPr="009873BD">
        <w:rPr>
          <w:lang w:val="en-ID" w:eastAsia="x-none"/>
        </w:rPr>
        <w:t>.</w:t>
      </w:r>
    </w:p>
    <w:p w14:paraId="04D1CEFD" w14:textId="543C7CF2" w:rsidR="002D3DA4" w:rsidRDefault="002D3DA4" w:rsidP="002D3DA4">
      <w:pPr>
        <w:keepNext/>
      </w:pPr>
      <w:r w:rsidRPr="002D3DA4">
        <w:rPr>
          <w:noProof/>
          <w:sz w:val="18"/>
          <w:szCs w:val="18"/>
        </w:rPr>
        <w:drawing>
          <wp:inline distT="0" distB="0" distL="0" distR="0" wp14:anchorId="2F9221AA" wp14:editId="60EBEA3C">
            <wp:extent cx="3011805" cy="1708949"/>
            <wp:effectExtent l="0" t="0" r="17145" b="5715"/>
            <wp:docPr id="988521216" name="Chart 1">
              <a:extLst xmlns:a="http://schemas.openxmlformats.org/drawingml/2006/main">
                <a:ext uri="{FF2B5EF4-FFF2-40B4-BE49-F238E27FC236}">
                  <a16:creationId xmlns:a16="http://schemas.microsoft.com/office/drawing/2014/main" id="{602F42A5-874C-560C-DFAA-2EC9DFB73A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893BD54" w14:textId="178BAF3B" w:rsidR="002D3DA4" w:rsidRPr="009873BD" w:rsidRDefault="002D3DA4" w:rsidP="009D75F3">
      <w:pPr>
        <w:pStyle w:val="Keterangan"/>
        <w:rPr>
          <w:lang w:val="en-ID" w:eastAsia="x-none"/>
        </w:rPr>
      </w:pPr>
      <w:r>
        <w:t xml:space="preserve">Gambar  </w:t>
      </w:r>
      <w:r>
        <w:fldChar w:fldCharType="begin"/>
      </w:r>
      <w:r>
        <w:instrText xml:space="preserve"> SEQ Gambar_ \* ARABIC </w:instrText>
      </w:r>
      <w:r>
        <w:fldChar w:fldCharType="separate"/>
      </w:r>
      <w:r>
        <w:rPr>
          <w:noProof/>
        </w:rPr>
        <w:t>10</w:t>
      </w:r>
      <w:r>
        <w:fldChar w:fldCharType="end"/>
      </w:r>
      <w:r>
        <w:t>. Grafik Tegangan Pada Kondisi Departure Supply Baterai</w:t>
      </w:r>
    </w:p>
    <w:p w14:paraId="2988CA8F" w14:textId="28418054" w:rsidR="009873BD" w:rsidRPr="009873BD" w:rsidRDefault="009873BD" w:rsidP="009873BD">
      <w:pPr>
        <w:ind w:firstLine="284"/>
        <w:jc w:val="both"/>
        <w:rPr>
          <w:lang w:val="en-ID" w:eastAsia="x-none"/>
        </w:rPr>
      </w:pPr>
    </w:p>
    <w:p w14:paraId="3E314F06" w14:textId="5D42936A" w:rsidR="00874221" w:rsidRPr="00874221" w:rsidRDefault="002D3DA4" w:rsidP="009873BD">
      <w:pPr>
        <w:ind w:firstLine="284"/>
        <w:jc w:val="both"/>
        <w:rPr>
          <w:lang w:val="x-none" w:eastAsia="x-none"/>
        </w:rPr>
      </w:pPr>
      <w:r w:rsidRPr="002D3DA4">
        <w:rPr>
          <w:lang w:eastAsia="x-none"/>
        </w:rPr>
        <w:t xml:space="preserve">Berdasarkan grafik pada Gambar </w:t>
      </w:r>
      <w:r>
        <w:rPr>
          <w:lang w:eastAsia="x-none"/>
        </w:rPr>
        <w:t>10</w:t>
      </w:r>
      <w:r w:rsidRPr="002D3DA4">
        <w:rPr>
          <w:lang w:eastAsia="x-none"/>
        </w:rPr>
        <w:t xml:space="preserve">, </w:t>
      </w:r>
      <w:r>
        <w:rPr>
          <w:lang w:eastAsia="x-none"/>
        </w:rPr>
        <w:t>terlihat</w:t>
      </w:r>
      <w:r w:rsidRPr="002D3DA4">
        <w:rPr>
          <w:lang w:eastAsia="x-none"/>
        </w:rPr>
        <w:t xml:space="preserve"> bahwa profil tegangan pada seluruh bus kelistrikan dari Bus 1 hingga Bus 35 beroperasi dalam rentang yang stabil. Distribusi tegangan relatif merata dan tidak menunjukkan adanya penurunan drastis pada titik beban mana pun. Hasil pemetaan grafik ini mengindikasikan bahwa kapasitas bank baterai dan spesifikasi inverter yang dirancang terbukti </w:t>
      </w:r>
      <w:r>
        <w:rPr>
          <w:lang w:eastAsia="x-none"/>
        </w:rPr>
        <w:t>mampu</w:t>
      </w:r>
      <w:r w:rsidRPr="002D3DA4">
        <w:rPr>
          <w:lang w:eastAsia="x-none"/>
        </w:rPr>
        <w:t xml:space="preserve"> untuk menopang seluruh beban manuver secara mandiri</w:t>
      </w:r>
      <w:r>
        <w:rPr>
          <w:lang w:eastAsia="x-none"/>
        </w:rPr>
        <w:t xml:space="preserve"> </w:t>
      </w:r>
      <w:r w:rsidRPr="002D3DA4">
        <w:rPr>
          <w:lang w:eastAsia="x-none"/>
        </w:rPr>
        <w:t>tanpa fluktuasi penurunan yang signifikan.</w:t>
      </w:r>
    </w:p>
    <w:p w14:paraId="2906E042" w14:textId="12642D77" w:rsidR="00892CA6" w:rsidRDefault="00617227" w:rsidP="00617227">
      <w:pPr>
        <w:pStyle w:val="Judul2"/>
      </w:pPr>
      <w:r>
        <w:t>Perbandingan</w:t>
      </w:r>
    </w:p>
    <w:p w14:paraId="6AA20D09" w14:textId="77777777" w:rsidR="002D3DA4" w:rsidRDefault="002D3DA4" w:rsidP="002D3DA4">
      <w:pPr>
        <w:keepNext/>
      </w:pPr>
      <w:r>
        <w:rPr>
          <w:noProof/>
        </w:rPr>
        <w:drawing>
          <wp:inline distT="0" distB="0" distL="0" distR="0" wp14:anchorId="6829D327" wp14:editId="243F7483">
            <wp:extent cx="3011805" cy="2011680"/>
            <wp:effectExtent l="0" t="0" r="17145" b="7620"/>
            <wp:docPr id="654300347" name="Chart 1">
              <a:extLst xmlns:a="http://schemas.openxmlformats.org/drawingml/2006/main">
                <a:ext uri="{FF2B5EF4-FFF2-40B4-BE49-F238E27FC236}">
                  <a16:creationId xmlns:a16="http://schemas.microsoft.com/office/drawing/2014/main" id="{20A01935-5177-FD3F-069B-68E12DA2CE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DA22159" w14:textId="27772F64" w:rsidR="002D3DA4" w:rsidRDefault="002D3DA4" w:rsidP="009D75F3">
      <w:pPr>
        <w:pStyle w:val="Keterangan"/>
        <w:rPr>
          <w:lang w:val="x-none" w:eastAsia="x-none"/>
        </w:rPr>
      </w:pPr>
      <w:r>
        <w:t xml:space="preserve">Gambar  </w:t>
      </w:r>
      <w:r>
        <w:fldChar w:fldCharType="begin"/>
      </w:r>
      <w:r>
        <w:instrText xml:space="preserve"> SEQ Gambar_ \* ARABIC </w:instrText>
      </w:r>
      <w:r>
        <w:fldChar w:fldCharType="separate"/>
      </w:r>
      <w:r>
        <w:rPr>
          <w:noProof/>
        </w:rPr>
        <w:t>11</w:t>
      </w:r>
      <w:r>
        <w:fldChar w:fldCharType="end"/>
      </w:r>
      <w:r>
        <w:t>.</w:t>
      </w:r>
      <w:r w:rsidRPr="002D3DA4">
        <w:t xml:space="preserve"> </w:t>
      </w:r>
      <w:r>
        <w:t>Grafik Perbandingan Tegangan Supply Generator dan Baterai</w:t>
      </w:r>
    </w:p>
    <w:p w14:paraId="4B38C0D8" w14:textId="207AE569" w:rsidR="006E4BE5" w:rsidRPr="006E4BE5" w:rsidRDefault="006E4BE5" w:rsidP="006E4BE5">
      <w:pPr>
        <w:spacing w:before="120"/>
        <w:ind w:firstLine="284"/>
        <w:jc w:val="both"/>
        <w:rPr>
          <w:lang w:val="en-ID" w:eastAsia="x-none"/>
        </w:rPr>
      </w:pPr>
      <w:r w:rsidRPr="006E4BE5">
        <w:rPr>
          <w:lang w:val="en-ID" w:eastAsia="x-none"/>
        </w:rPr>
        <w:t xml:space="preserve">Berdasarkan grafik pada Gambar </w:t>
      </w:r>
      <w:r>
        <w:rPr>
          <w:lang w:val="en-ID" w:eastAsia="x-none"/>
        </w:rPr>
        <w:t>11</w:t>
      </w:r>
      <w:r w:rsidRPr="006E4BE5">
        <w:rPr>
          <w:lang w:val="en-ID" w:eastAsia="x-none"/>
        </w:rPr>
        <w:t xml:space="preserve">, perbandingan profil tegangan aliran daya antara penggunaan suplai generator utama (garis biru) dan sistem hibrida baterai (garis </w:t>
      </w:r>
      <w:r>
        <w:rPr>
          <w:lang w:val="en-ID" w:eastAsia="x-none"/>
        </w:rPr>
        <w:t>merah</w:t>
      </w:r>
      <w:r w:rsidRPr="006E4BE5">
        <w:rPr>
          <w:lang w:val="en-ID" w:eastAsia="x-none"/>
        </w:rPr>
        <w:t xml:space="preserve">) menunjukkan tren performa yang sangat baik. Secara keseluruhan, kedua skenario suplai energi tersebut mampu mempertahankan kestabilan tegangan operasional jauh di atas ambang batas kritis, </w:t>
      </w:r>
      <w:r>
        <w:rPr>
          <w:lang w:val="en-ID" w:eastAsia="x-none"/>
        </w:rPr>
        <w:t>yang</w:t>
      </w:r>
      <w:r w:rsidRPr="006E4BE5">
        <w:rPr>
          <w:lang w:val="en-ID" w:eastAsia="x-none"/>
        </w:rPr>
        <w:t xml:space="preserve"> berkisar pada angka 99,0 pu hingga 100,0 pu untuk seluruh titik bus kelistrikan. </w:t>
      </w:r>
    </w:p>
    <w:p w14:paraId="221AF6B7" w14:textId="6F2AFDAB" w:rsidR="002D3DA4" w:rsidRDefault="006E4BE5" w:rsidP="006E4BE5">
      <w:pPr>
        <w:ind w:firstLine="284"/>
        <w:jc w:val="both"/>
        <w:rPr>
          <w:lang w:val="en-ID" w:eastAsia="x-none"/>
        </w:rPr>
      </w:pPr>
      <w:r>
        <w:rPr>
          <w:lang w:val="en-ID" w:eastAsia="x-none"/>
        </w:rPr>
        <w:t>V</w:t>
      </w:r>
      <w:r w:rsidRPr="006E4BE5">
        <w:rPr>
          <w:lang w:val="en-ID" w:eastAsia="x-none"/>
        </w:rPr>
        <w:t xml:space="preserve">isualisasi grafik tersebut mengindikasikan bahwa sistem kelistrikan </w:t>
      </w:r>
      <w:r>
        <w:rPr>
          <w:lang w:val="en-ID" w:eastAsia="x-none"/>
        </w:rPr>
        <w:t>ketika</w:t>
      </w:r>
      <w:r w:rsidRPr="006E4BE5">
        <w:rPr>
          <w:lang w:val="en-ID" w:eastAsia="x-none"/>
        </w:rPr>
        <w:t xml:space="preserve"> disuplai oleh bank baterai dan inverter secara konsisten menghasilkan profil tegangan yang sedikit lebih tinggi dibandingkan saat disuplai oleh generator utama pada hampir seluruh titik beban. Titik jatuh tegangan terendah yang terjadi di sekitar Bus 4 juga menunjukkan bahwa suplai dari baterai mampu menahan </w:t>
      </w:r>
      <w:r w:rsidRPr="006E4BE5">
        <w:rPr>
          <w:lang w:val="en-ID" w:eastAsia="x-none"/>
        </w:rPr>
        <w:lastRenderedPageBreak/>
        <w:t xml:space="preserve">tegangan lebih baik di kisaran 99,0 pu, sedikit di atas suplai generator. </w:t>
      </w:r>
    </w:p>
    <w:p w14:paraId="03283FD9" w14:textId="7D981108" w:rsidR="006E4BE5" w:rsidRPr="006E4BE5" w:rsidRDefault="006E4BE5" w:rsidP="006E4BE5">
      <w:pPr>
        <w:ind w:firstLine="284"/>
        <w:jc w:val="both"/>
        <w:rPr>
          <w:lang w:val="en-ID" w:eastAsia="x-none"/>
        </w:rPr>
      </w:pPr>
      <w:r w:rsidRPr="006E4BE5">
        <w:rPr>
          <w:lang w:eastAsia="x-none"/>
        </w:rPr>
        <w:t xml:space="preserve">Perbandingan ini membuktikan bahwa rancangan sistem hibrida dengan spesifikasi inverter 50 kVA dan kapasitas baterai 570 kWh tidak hanya </w:t>
      </w:r>
      <w:r>
        <w:rPr>
          <w:lang w:eastAsia="x-none"/>
        </w:rPr>
        <w:t>mampu</w:t>
      </w:r>
      <w:r w:rsidRPr="006E4BE5">
        <w:rPr>
          <w:lang w:eastAsia="x-none"/>
        </w:rPr>
        <w:t xml:space="preserve"> untuk menggantikan generator, tetapi juga mampu memberikan kualitas daya yang lebih stabil saat menanggung beban manuver kritis kapal.</w:t>
      </w:r>
    </w:p>
    <w:p w14:paraId="774CA30B" w14:textId="22E89D7E" w:rsidR="00617227" w:rsidRDefault="00617227" w:rsidP="00617227">
      <w:pPr>
        <w:pStyle w:val="Judul2"/>
      </w:pPr>
      <w:r>
        <w:t>Analisa Penghemaan Bahan Bakar Solar</w:t>
      </w:r>
    </w:p>
    <w:p w14:paraId="66B0D883" w14:textId="6264071A" w:rsidR="00ED296B" w:rsidRPr="00ED296B" w:rsidRDefault="00ED296B" w:rsidP="00ED296B">
      <w:pPr>
        <w:ind w:firstLine="284"/>
        <w:jc w:val="both"/>
        <w:rPr>
          <w:lang w:eastAsia="x-none"/>
        </w:rPr>
      </w:pPr>
      <w:r w:rsidRPr="00ED296B">
        <w:rPr>
          <w:lang w:eastAsia="x-none"/>
        </w:rPr>
        <w:t>Perhitungan penghematan bahan bakar didasarkan pada data operasional kapal dan standar Konsumsi Bahan Bakar Spesifik (</w:t>
      </w:r>
      <w:r w:rsidRPr="00ED296B">
        <w:rPr>
          <w:i/>
          <w:iCs/>
          <w:lang w:eastAsia="x-none"/>
        </w:rPr>
        <w:t>Specific Fuel Oil Consumption</w:t>
      </w:r>
      <w:r w:rsidRPr="00ED296B">
        <w:rPr>
          <w:lang w:eastAsia="x-none"/>
        </w:rPr>
        <w:t xml:space="preserve"> / SFOC) generator diesel pada aplikasi kelautan. Pada sistem konvensional, generator utama harus </w:t>
      </w:r>
      <w:r>
        <w:rPr>
          <w:lang w:eastAsia="x-none"/>
        </w:rPr>
        <w:t>menangani</w:t>
      </w:r>
      <w:r w:rsidRPr="00ED296B">
        <w:rPr>
          <w:lang w:eastAsia="x-none"/>
        </w:rPr>
        <w:t xml:space="preserve"> seluruh beban secara mandiri, yang sering kali berfluktuasi dan berada di bawah batas beban optimal, sehingga berimbas pada tingginya konsumsi bahan bakar (240 g/kWh). </w:t>
      </w:r>
    </w:p>
    <w:p w14:paraId="296EFEBF" w14:textId="471D2A19" w:rsidR="00ED296B" w:rsidRDefault="00ED296B" w:rsidP="00ED296B">
      <w:pPr>
        <w:spacing w:after="120"/>
        <w:ind w:firstLine="284"/>
        <w:jc w:val="both"/>
        <w:rPr>
          <w:lang w:val="en-ID" w:eastAsia="x-none"/>
        </w:rPr>
      </w:pPr>
      <w:r w:rsidRPr="00ED296B">
        <w:rPr>
          <w:lang w:val="en-ID" w:eastAsia="x-none"/>
        </w:rPr>
        <w:t xml:space="preserve">Dengan </w:t>
      </w:r>
      <w:r>
        <w:rPr>
          <w:lang w:val="en-ID" w:eastAsia="x-none"/>
        </w:rPr>
        <w:t>menerapkan</w:t>
      </w:r>
      <w:r w:rsidRPr="00ED296B">
        <w:rPr>
          <w:lang w:val="en-ID" w:eastAsia="x-none"/>
        </w:rPr>
        <w:t xml:space="preserve"> sistem hibrida baterai dan inverter, beban kelistrikan fluktuatif yang tidak stabil dapat diambil alih oleh sistem penyimpanan energi. Hal ini memungkinkan generator utama untuk beroperasi murni pada rentang beban optimalnya (75-100%) dengan nilai SFOC yang jauh lebih efisien (210 g/kWh), atau bahkan dimatikan sepenuhnya saat kapal dalam kondisi sandar (</w:t>
      </w:r>
      <w:r w:rsidRPr="00ED296B">
        <w:rPr>
          <w:i/>
          <w:iCs/>
          <w:lang w:val="en-ID" w:eastAsia="x-none"/>
        </w:rPr>
        <w:t>standby</w:t>
      </w:r>
      <w:r w:rsidRPr="00ED296B">
        <w:rPr>
          <w:lang w:val="en-ID" w:eastAsia="x-none"/>
        </w:rPr>
        <w:t xml:space="preserve">). Rincian perbandingan efisiensi konsumsi dan estimasi penghematan biaya bahan bakar disajikan pada Tabel </w:t>
      </w:r>
      <w:r w:rsidR="00F36639">
        <w:rPr>
          <w:lang w:val="en-ID" w:eastAsia="x-none"/>
        </w:rPr>
        <w:t>6.</w:t>
      </w:r>
    </w:p>
    <w:p w14:paraId="0764B95D" w14:textId="7A6FE6FB" w:rsidR="00F36639" w:rsidRDefault="00F36639" w:rsidP="009D75F3">
      <w:pPr>
        <w:pStyle w:val="Keterangan"/>
      </w:pPr>
      <w:r>
        <w:t xml:space="preserve">Tabel </w:t>
      </w:r>
      <w:r>
        <w:fldChar w:fldCharType="begin"/>
      </w:r>
      <w:r>
        <w:instrText xml:space="preserve"> SEQ Tabel \* ARABIC </w:instrText>
      </w:r>
      <w:r>
        <w:fldChar w:fldCharType="separate"/>
      </w:r>
      <w:r>
        <w:rPr>
          <w:noProof/>
        </w:rPr>
        <w:t>6</w:t>
      </w:r>
      <w:r>
        <w:fldChar w:fldCharType="end"/>
      </w:r>
      <w:r>
        <w:t>.</w:t>
      </w:r>
      <w:r w:rsidRPr="00F36639">
        <w:rPr>
          <w:color w:val="auto"/>
          <w:sz w:val="20"/>
          <w:szCs w:val="20"/>
        </w:rPr>
        <w:t xml:space="preserve"> </w:t>
      </w:r>
      <w:r>
        <w:rPr>
          <w:color w:val="auto"/>
          <w:sz w:val="20"/>
          <w:szCs w:val="20"/>
        </w:rPr>
        <w:t xml:space="preserve">Hasil </w:t>
      </w:r>
      <w:r w:rsidRPr="00F36639">
        <w:t>Perhitungan Penghematan Bahan Bakar Solar</w:t>
      </w:r>
    </w:p>
    <w:tbl>
      <w:tblPr>
        <w:tblStyle w:val="KisiTabel"/>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5"/>
        <w:gridCol w:w="1578"/>
      </w:tblGrid>
      <w:tr w:rsidR="00ED296B" w:rsidRPr="00F36639" w14:paraId="2FB06163" w14:textId="77777777" w:rsidTr="00F36639">
        <w:trPr>
          <w:trHeight w:val="227"/>
        </w:trPr>
        <w:tc>
          <w:tcPr>
            <w:tcW w:w="3337" w:type="pct"/>
            <w:tcBorders>
              <w:top w:val="single" w:sz="4" w:space="0" w:color="auto"/>
              <w:bottom w:val="single" w:sz="4" w:space="0" w:color="auto"/>
            </w:tcBorders>
            <w:vAlign w:val="center"/>
            <w:hideMark/>
          </w:tcPr>
          <w:p w14:paraId="4FBA11E7" w14:textId="61E46832" w:rsidR="00ED296B" w:rsidRPr="00F36639" w:rsidRDefault="00ED296B" w:rsidP="00F36639">
            <w:pPr>
              <w:rPr>
                <w:sz w:val="18"/>
                <w:szCs w:val="18"/>
                <w:lang w:val="en-ID" w:eastAsia="x-none"/>
              </w:rPr>
            </w:pPr>
            <w:r w:rsidRPr="00F36639">
              <w:rPr>
                <w:sz w:val="18"/>
                <w:szCs w:val="18"/>
                <w:lang w:val="en-ID" w:eastAsia="x-none"/>
              </w:rPr>
              <w:t>Parameter</w:t>
            </w:r>
          </w:p>
        </w:tc>
        <w:tc>
          <w:tcPr>
            <w:tcW w:w="1663" w:type="pct"/>
            <w:tcBorders>
              <w:top w:val="single" w:sz="4" w:space="0" w:color="auto"/>
              <w:bottom w:val="single" w:sz="4" w:space="0" w:color="auto"/>
            </w:tcBorders>
            <w:vAlign w:val="center"/>
            <w:hideMark/>
          </w:tcPr>
          <w:p w14:paraId="304DB1F2" w14:textId="0CCC6A76" w:rsidR="00ED296B" w:rsidRPr="00F36639" w:rsidRDefault="00ED296B" w:rsidP="00F36639">
            <w:pPr>
              <w:rPr>
                <w:sz w:val="18"/>
                <w:szCs w:val="18"/>
                <w:lang w:val="en-ID" w:eastAsia="x-none"/>
              </w:rPr>
            </w:pPr>
            <w:r w:rsidRPr="00F36639">
              <w:rPr>
                <w:sz w:val="18"/>
                <w:szCs w:val="18"/>
                <w:lang w:val="en-ID" w:eastAsia="x-none"/>
              </w:rPr>
              <w:t>Nilai</w:t>
            </w:r>
          </w:p>
        </w:tc>
      </w:tr>
      <w:tr w:rsidR="00ED296B" w:rsidRPr="00F36639" w14:paraId="04D5F007" w14:textId="77777777" w:rsidTr="00F36639">
        <w:trPr>
          <w:trHeight w:val="227"/>
        </w:trPr>
        <w:tc>
          <w:tcPr>
            <w:tcW w:w="3337" w:type="pct"/>
            <w:tcBorders>
              <w:top w:val="single" w:sz="4" w:space="0" w:color="auto"/>
            </w:tcBorders>
            <w:vAlign w:val="center"/>
            <w:hideMark/>
          </w:tcPr>
          <w:p w14:paraId="1C94EFF4" w14:textId="77777777" w:rsidR="00ED296B" w:rsidRPr="00F36639" w:rsidRDefault="00ED296B" w:rsidP="00F36639">
            <w:pPr>
              <w:rPr>
                <w:sz w:val="18"/>
                <w:szCs w:val="18"/>
                <w:lang w:val="en-ID" w:eastAsia="x-none"/>
              </w:rPr>
            </w:pPr>
            <w:r w:rsidRPr="00F36639">
              <w:rPr>
                <w:sz w:val="18"/>
                <w:szCs w:val="18"/>
                <w:lang w:val="en-ID" w:eastAsia="x-none"/>
              </w:rPr>
              <w:t>Konsumsi Solar (Sistem Konvensional)</w:t>
            </w:r>
          </w:p>
        </w:tc>
        <w:tc>
          <w:tcPr>
            <w:tcW w:w="1663" w:type="pct"/>
            <w:tcBorders>
              <w:top w:val="single" w:sz="4" w:space="0" w:color="auto"/>
            </w:tcBorders>
            <w:vAlign w:val="center"/>
            <w:hideMark/>
          </w:tcPr>
          <w:p w14:paraId="18C62714" w14:textId="77777777" w:rsidR="00ED296B" w:rsidRPr="00F36639" w:rsidRDefault="00ED296B" w:rsidP="00F36639">
            <w:pPr>
              <w:rPr>
                <w:sz w:val="18"/>
                <w:szCs w:val="18"/>
                <w:lang w:val="en-ID" w:eastAsia="x-none"/>
              </w:rPr>
            </w:pPr>
            <w:r w:rsidRPr="00F36639">
              <w:rPr>
                <w:sz w:val="18"/>
                <w:szCs w:val="18"/>
                <w:lang w:val="en-ID" w:eastAsia="x-none"/>
              </w:rPr>
              <w:t>133,78 Liter/Hari</w:t>
            </w:r>
          </w:p>
        </w:tc>
      </w:tr>
      <w:tr w:rsidR="00ED296B" w:rsidRPr="00F36639" w14:paraId="53ED71C9" w14:textId="77777777" w:rsidTr="00F36639">
        <w:trPr>
          <w:trHeight w:val="227"/>
        </w:trPr>
        <w:tc>
          <w:tcPr>
            <w:tcW w:w="3337" w:type="pct"/>
            <w:vAlign w:val="center"/>
            <w:hideMark/>
          </w:tcPr>
          <w:p w14:paraId="1E65F424" w14:textId="77777777" w:rsidR="00ED296B" w:rsidRPr="00F36639" w:rsidRDefault="00ED296B" w:rsidP="00F36639">
            <w:pPr>
              <w:rPr>
                <w:sz w:val="18"/>
                <w:szCs w:val="18"/>
                <w:lang w:val="en-ID" w:eastAsia="x-none"/>
              </w:rPr>
            </w:pPr>
            <w:r w:rsidRPr="00F36639">
              <w:rPr>
                <w:sz w:val="18"/>
                <w:szCs w:val="18"/>
                <w:lang w:val="en-ID" w:eastAsia="x-none"/>
              </w:rPr>
              <w:t>Konsumsi Solar (Sistem Hibrida)</w:t>
            </w:r>
          </w:p>
        </w:tc>
        <w:tc>
          <w:tcPr>
            <w:tcW w:w="1663" w:type="pct"/>
            <w:vAlign w:val="center"/>
            <w:hideMark/>
          </w:tcPr>
          <w:p w14:paraId="4853DA60" w14:textId="77777777" w:rsidR="00ED296B" w:rsidRPr="00F36639" w:rsidRDefault="00ED296B" w:rsidP="00F36639">
            <w:pPr>
              <w:rPr>
                <w:sz w:val="18"/>
                <w:szCs w:val="18"/>
                <w:lang w:val="en-ID" w:eastAsia="x-none"/>
              </w:rPr>
            </w:pPr>
            <w:r w:rsidRPr="00F36639">
              <w:rPr>
                <w:sz w:val="18"/>
                <w:szCs w:val="18"/>
                <w:lang w:val="en-ID" w:eastAsia="x-none"/>
              </w:rPr>
              <w:t>76,09 Liter/Hari</w:t>
            </w:r>
          </w:p>
        </w:tc>
      </w:tr>
      <w:tr w:rsidR="00ED296B" w:rsidRPr="00F36639" w14:paraId="545D357D" w14:textId="77777777" w:rsidTr="00F36639">
        <w:trPr>
          <w:trHeight w:val="227"/>
        </w:trPr>
        <w:tc>
          <w:tcPr>
            <w:tcW w:w="3337" w:type="pct"/>
            <w:vAlign w:val="center"/>
            <w:hideMark/>
          </w:tcPr>
          <w:p w14:paraId="57330ED9" w14:textId="77777777" w:rsidR="00ED296B" w:rsidRPr="00F36639" w:rsidRDefault="00ED296B" w:rsidP="00F36639">
            <w:pPr>
              <w:rPr>
                <w:sz w:val="18"/>
                <w:szCs w:val="18"/>
                <w:lang w:val="en-ID" w:eastAsia="x-none"/>
              </w:rPr>
            </w:pPr>
            <w:r w:rsidRPr="00F36639">
              <w:rPr>
                <w:sz w:val="18"/>
                <w:szCs w:val="18"/>
                <w:lang w:val="en-ID" w:eastAsia="x-none"/>
              </w:rPr>
              <w:t>Total Penghematan Bahan Bakar</w:t>
            </w:r>
          </w:p>
        </w:tc>
        <w:tc>
          <w:tcPr>
            <w:tcW w:w="1663" w:type="pct"/>
            <w:vAlign w:val="center"/>
            <w:hideMark/>
          </w:tcPr>
          <w:p w14:paraId="5CCD8B13" w14:textId="77777777" w:rsidR="00ED296B" w:rsidRPr="00F36639" w:rsidRDefault="00ED296B" w:rsidP="00F36639">
            <w:pPr>
              <w:rPr>
                <w:sz w:val="18"/>
                <w:szCs w:val="18"/>
                <w:lang w:val="en-ID" w:eastAsia="x-none"/>
              </w:rPr>
            </w:pPr>
            <w:r w:rsidRPr="00F36639">
              <w:rPr>
                <w:sz w:val="18"/>
                <w:szCs w:val="18"/>
                <w:lang w:val="en-ID" w:eastAsia="x-none"/>
              </w:rPr>
              <w:t>57,69 Liter/Hari</w:t>
            </w:r>
          </w:p>
        </w:tc>
      </w:tr>
      <w:tr w:rsidR="00ED296B" w:rsidRPr="00F36639" w14:paraId="575D4E73" w14:textId="77777777" w:rsidTr="00F36639">
        <w:trPr>
          <w:trHeight w:val="227"/>
        </w:trPr>
        <w:tc>
          <w:tcPr>
            <w:tcW w:w="3337" w:type="pct"/>
            <w:vAlign w:val="center"/>
            <w:hideMark/>
          </w:tcPr>
          <w:p w14:paraId="16D9D13B" w14:textId="77777777" w:rsidR="00ED296B" w:rsidRPr="00F36639" w:rsidRDefault="00ED296B" w:rsidP="00F36639">
            <w:pPr>
              <w:rPr>
                <w:sz w:val="18"/>
                <w:szCs w:val="18"/>
                <w:lang w:val="en-ID" w:eastAsia="x-none"/>
              </w:rPr>
            </w:pPr>
            <w:r w:rsidRPr="00F36639">
              <w:rPr>
                <w:sz w:val="18"/>
                <w:szCs w:val="18"/>
                <w:lang w:val="en-ID" w:eastAsia="x-none"/>
              </w:rPr>
              <w:t>Persentase Penghematan Konsumsi</w:t>
            </w:r>
          </w:p>
        </w:tc>
        <w:tc>
          <w:tcPr>
            <w:tcW w:w="1663" w:type="pct"/>
            <w:vAlign w:val="center"/>
            <w:hideMark/>
          </w:tcPr>
          <w:p w14:paraId="3D3C8F96" w14:textId="77777777" w:rsidR="00ED296B" w:rsidRPr="00F36639" w:rsidRDefault="00ED296B" w:rsidP="00F36639">
            <w:pPr>
              <w:rPr>
                <w:sz w:val="18"/>
                <w:szCs w:val="18"/>
                <w:lang w:val="en-ID" w:eastAsia="x-none"/>
              </w:rPr>
            </w:pPr>
            <w:r w:rsidRPr="00F36639">
              <w:rPr>
                <w:sz w:val="18"/>
                <w:szCs w:val="18"/>
                <w:lang w:val="en-ID" w:eastAsia="x-none"/>
              </w:rPr>
              <w:t>42%</w:t>
            </w:r>
          </w:p>
        </w:tc>
      </w:tr>
      <w:tr w:rsidR="00ED296B" w:rsidRPr="00F36639" w14:paraId="6B1ACB85" w14:textId="77777777" w:rsidTr="00F36639">
        <w:trPr>
          <w:trHeight w:val="227"/>
        </w:trPr>
        <w:tc>
          <w:tcPr>
            <w:tcW w:w="3337" w:type="pct"/>
            <w:vAlign w:val="center"/>
            <w:hideMark/>
          </w:tcPr>
          <w:p w14:paraId="31976D44" w14:textId="77777777" w:rsidR="00ED296B" w:rsidRPr="00F36639" w:rsidRDefault="00ED296B" w:rsidP="00F36639">
            <w:pPr>
              <w:rPr>
                <w:sz w:val="18"/>
                <w:szCs w:val="18"/>
                <w:lang w:val="en-ID" w:eastAsia="x-none"/>
              </w:rPr>
            </w:pPr>
            <w:r w:rsidRPr="00F36639">
              <w:rPr>
                <w:sz w:val="18"/>
                <w:szCs w:val="18"/>
                <w:lang w:val="en-ID" w:eastAsia="x-none"/>
              </w:rPr>
              <w:t>Estimasi Penghematan Biaya Harian</w:t>
            </w:r>
          </w:p>
        </w:tc>
        <w:tc>
          <w:tcPr>
            <w:tcW w:w="1663" w:type="pct"/>
            <w:vAlign w:val="center"/>
            <w:hideMark/>
          </w:tcPr>
          <w:p w14:paraId="19479B3A" w14:textId="77777777" w:rsidR="00ED296B" w:rsidRPr="00F36639" w:rsidRDefault="00ED296B" w:rsidP="00F36639">
            <w:pPr>
              <w:rPr>
                <w:sz w:val="18"/>
                <w:szCs w:val="18"/>
                <w:lang w:val="en-ID" w:eastAsia="x-none"/>
              </w:rPr>
            </w:pPr>
            <w:r w:rsidRPr="00F36639">
              <w:rPr>
                <w:sz w:val="18"/>
                <w:szCs w:val="18"/>
                <w:lang w:val="en-ID" w:eastAsia="x-none"/>
              </w:rPr>
              <w:t>Rp 836.505 / Hari</w:t>
            </w:r>
          </w:p>
        </w:tc>
      </w:tr>
    </w:tbl>
    <w:p w14:paraId="355275AD" w14:textId="48D13581" w:rsidR="00F36639" w:rsidRDefault="00F36639" w:rsidP="00F36639">
      <w:pPr>
        <w:spacing w:before="120"/>
        <w:ind w:firstLine="284"/>
        <w:jc w:val="both"/>
        <w:rPr>
          <w:lang w:eastAsia="x-none"/>
        </w:rPr>
      </w:pPr>
      <w:r w:rsidRPr="00F36639">
        <w:rPr>
          <w:lang w:eastAsia="x-none"/>
        </w:rPr>
        <w:t>Berdasarkan Tabel</w:t>
      </w:r>
      <w:r>
        <w:rPr>
          <w:lang w:eastAsia="x-none"/>
        </w:rPr>
        <w:t xml:space="preserve"> 6</w:t>
      </w:r>
      <w:r w:rsidRPr="00F36639">
        <w:rPr>
          <w:lang w:eastAsia="x-none"/>
        </w:rPr>
        <w:t xml:space="preserve">, penerapan sistem kelistrikan hibrida mampu </w:t>
      </w:r>
      <w:r>
        <w:rPr>
          <w:lang w:eastAsia="x-none"/>
        </w:rPr>
        <w:t>mengurangi</w:t>
      </w:r>
      <w:r w:rsidRPr="00F36639">
        <w:rPr>
          <w:lang w:eastAsia="x-none"/>
        </w:rPr>
        <w:t xml:space="preserve"> konsumsi bahan bakar harian</w:t>
      </w:r>
      <w:r>
        <w:rPr>
          <w:lang w:eastAsia="x-none"/>
        </w:rPr>
        <w:t>,</w:t>
      </w:r>
      <w:r w:rsidRPr="00F36639">
        <w:rPr>
          <w:lang w:eastAsia="x-none"/>
        </w:rPr>
        <w:t xml:space="preserve"> dari yang semula 133,78 liter/hari menjadi hanya 76,09 liter/hari. </w:t>
      </w:r>
      <w:r>
        <w:rPr>
          <w:lang w:eastAsia="x-none"/>
        </w:rPr>
        <w:t>Dari hal tersebut terhitung pengurangan</w:t>
      </w:r>
      <w:r w:rsidRPr="00F36639">
        <w:rPr>
          <w:lang w:eastAsia="x-none"/>
        </w:rPr>
        <w:t xml:space="preserve"> volume konsumsi </w:t>
      </w:r>
      <w:r>
        <w:rPr>
          <w:lang w:eastAsia="x-none"/>
        </w:rPr>
        <w:t xml:space="preserve">solar </w:t>
      </w:r>
      <w:r w:rsidRPr="00F36639">
        <w:rPr>
          <w:lang w:eastAsia="x-none"/>
        </w:rPr>
        <w:t xml:space="preserve">sebesar </w:t>
      </w:r>
      <w:proofErr w:type="gramStart"/>
      <w:r w:rsidRPr="00F36639">
        <w:rPr>
          <w:lang w:eastAsia="x-none"/>
        </w:rPr>
        <w:t>57,69 liter</w:t>
      </w:r>
      <w:proofErr w:type="gramEnd"/>
      <w:r w:rsidRPr="00F36639">
        <w:rPr>
          <w:lang w:eastAsia="x-none"/>
        </w:rPr>
        <w:t xml:space="preserve"> </w:t>
      </w:r>
      <w:r>
        <w:rPr>
          <w:lang w:eastAsia="x-none"/>
        </w:rPr>
        <w:t>yang</w:t>
      </w:r>
      <w:r w:rsidRPr="00F36639">
        <w:rPr>
          <w:lang w:eastAsia="x-none"/>
        </w:rPr>
        <w:t xml:space="preserve"> merepresentasikan tingkat efisiensi pemakaian solar sebesar 42% dari total kebutuhan sistem konvensional. </w:t>
      </w:r>
    </w:p>
    <w:p w14:paraId="43A47169" w14:textId="72F7624E" w:rsidR="00F36639" w:rsidRPr="00F36639" w:rsidRDefault="00F36639" w:rsidP="00F36639">
      <w:pPr>
        <w:spacing w:after="120"/>
        <w:ind w:firstLine="284"/>
        <w:jc w:val="both"/>
        <w:rPr>
          <w:lang w:val="en-ID" w:eastAsia="x-none"/>
        </w:rPr>
      </w:pPr>
      <w:r w:rsidRPr="00F36639">
        <w:rPr>
          <w:lang w:val="en-ID" w:eastAsia="x-none"/>
        </w:rPr>
        <w:t xml:space="preserve">Secara </w:t>
      </w:r>
      <w:r>
        <w:rPr>
          <w:lang w:val="en-ID" w:eastAsia="x-none"/>
        </w:rPr>
        <w:t>perhitungan</w:t>
      </w:r>
      <w:r w:rsidRPr="00F36639">
        <w:rPr>
          <w:lang w:val="en-ID" w:eastAsia="x-none"/>
        </w:rPr>
        <w:t xml:space="preserve"> ekonomi dengan asumsi harga solar Rp 14.500/liter, efisiensi konsumsi ini memangkas biaya operasional (</w:t>
      </w:r>
      <w:r w:rsidRPr="00F36639">
        <w:rPr>
          <w:i/>
          <w:iCs/>
          <w:lang w:val="en-ID" w:eastAsia="x-none"/>
        </w:rPr>
        <w:t>Operating Expenditure</w:t>
      </w:r>
      <w:r w:rsidRPr="00F36639">
        <w:rPr>
          <w:lang w:val="en-ID" w:eastAsia="x-none"/>
        </w:rPr>
        <w:t xml:space="preserve"> / OPEX) kapal sebesar Rp 836.505 setiap harinya. </w:t>
      </w:r>
      <w:r>
        <w:rPr>
          <w:lang w:val="en-ID" w:eastAsia="x-none"/>
        </w:rPr>
        <w:t>Apabila</w:t>
      </w:r>
      <w:r w:rsidRPr="00F36639">
        <w:rPr>
          <w:lang w:val="en-ID" w:eastAsia="x-none"/>
        </w:rPr>
        <w:t xml:space="preserve"> diakumulasikan dalam kurun waktu satu tahun kalender operasional, sistem hibrida baterai dan inverter ini mampu memperpanjang usia pakai (</w:t>
      </w:r>
      <w:r w:rsidRPr="00F36639">
        <w:rPr>
          <w:i/>
          <w:iCs/>
          <w:lang w:val="en-ID" w:eastAsia="x-none"/>
        </w:rPr>
        <w:t>lifetime</w:t>
      </w:r>
      <w:r w:rsidRPr="00F36639">
        <w:rPr>
          <w:lang w:val="en-ID" w:eastAsia="x-none"/>
        </w:rPr>
        <w:t>) mesin generator utama karena jam kerja mesin yang semakin berkurang.</w:t>
      </w:r>
    </w:p>
    <w:p w14:paraId="77D91B75" w14:textId="77777777" w:rsidR="006E4BE5" w:rsidRPr="006E4BE5" w:rsidRDefault="006E4BE5" w:rsidP="006E4BE5">
      <w:pPr>
        <w:rPr>
          <w:lang w:val="x-none" w:eastAsia="x-none"/>
        </w:rPr>
      </w:pPr>
    </w:p>
    <w:p w14:paraId="12B1BCFD" w14:textId="77777777" w:rsidR="00E169D7" w:rsidRPr="00513C09" w:rsidRDefault="00E169D7" w:rsidP="003533C3">
      <w:pPr>
        <w:ind w:firstLine="567"/>
        <w:jc w:val="both"/>
      </w:pPr>
    </w:p>
    <w:p w14:paraId="47ABE20B" w14:textId="77777777" w:rsidR="00E169D7" w:rsidRDefault="00E169D7" w:rsidP="003533C3">
      <w:pPr>
        <w:pStyle w:val="Judul1"/>
        <w:spacing w:before="0" w:after="0"/>
      </w:pPr>
      <w:r w:rsidRPr="00205FBA">
        <w:t>KESIMPULAN</w:t>
      </w:r>
    </w:p>
    <w:p w14:paraId="280B9950" w14:textId="77777777" w:rsidR="00E169D7" w:rsidRPr="003533C3" w:rsidRDefault="00E169D7" w:rsidP="003533C3">
      <w:pPr>
        <w:rPr>
          <w:lang w:val="x-none" w:eastAsia="x-none"/>
        </w:rPr>
      </w:pPr>
    </w:p>
    <w:p w14:paraId="15AD160B" w14:textId="15B021B5" w:rsidR="00FB4B11" w:rsidRPr="00FB4B11" w:rsidRDefault="00FB4B11" w:rsidP="00FB4B11">
      <w:pPr>
        <w:spacing w:after="120"/>
        <w:ind w:firstLine="284"/>
        <w:jc w:val="both"/>
        <w:rPr>
          <w:lang w:eastAsia="en-ID"/>
        </w:rPr>
      </w:pPr>
      <w:r w:rsidRPr="00FB4B11">
        <w:rPr>
          <w:lang w:eastAsia="en-ID"/>
        </w:rPr>
        <w:t xml:space="preserve">Dari hasil perhitungan dan simulasi </w:t>
      </w:r>
      <w:r w:rsidRPr="00FB4B11">
        <w:rPr>
          <w:i/>
          <w:iCs/>
          <w:lang w:eastAsia="en-ID"/>
        </w:rPr>
        <w:t>Load Flow</w:t>
      </w:r>
      <w:r w:rsidRPr="00FB4B11">
        <w:rPr>
          <w:lang w:eastAsia="en-ID"/>
        </w:rPr>
        <w:t xml:space="preserve"> pada sistem kelistrikan kapal </w:t>
      </w:r>
      <w:r w:rsidRPr="00FB4B11">
        <w:rPr>
          <w:i/>
          <w:iCs/>
          <w:lang w:eastAsia="en-ID"/>
        </w:rPr>
        <w:t>tugboat</w:t>
      </w:r>
      <w:r>
        <w:rPr>
          <w:i/>
          <w:iCs/>
          <w:lang w:eastAsia="en-ID"/>
        </w:rPr>
        <w:t xml:space="preserve"> </w:t>
      </w:r>
      <w:r w:rsidRPr="00FB4B11">
        <w:rPr>
          <w:lang w:eastAsia="en-ID"/>
        </w:rPr>
        <w:t>yang dilakukan</w:t>
      </w:r>
      <w:r>
        <w:rPr>
          <w:lang w:eastAsia="en-ID"/>
        </w:rPr>
        <w:t xml:space="preserve"> sebelumnya</w:t>
      </w:r>
      <w:r w:rsidRPr="00FB4B11">
        <w:rPr>
          <w:lang w:eastAsia="en-ID"/>
        </w:rPr>
        <w:t xml:space="preserve">, dapat disimpulkan bahwa implementasi sistem </w:t>
      </w:r>
      <w:r w:rsidRPr="00FB4B11">
        <w:rPr>
          <w:lang w:eastAsia="en-ID"/>
        </w:rPr>
        <w:t xml:space="preserve">hibrida baterai dan inverter yang tepat mampu mempertahankan profil tegangan sistem secara stabil dan menurunkan tingkat konsumsi bahan bakar solar secara signifikan. Pada sistem konvensional, generator diesel harus menanggung seluruh beban operasional kapal secara terus-menerus, yang </w:t>
      </w:r>
      <w:r>
        <w:rPr>
          <w:lang w:eastAsia="en-ID"/>
        </w:rPr>
        <w:t>menyebabkan</w:t>
      </w:r>
      <w:r w:rsidRPr="00FB4B11">
        <w:rPr>
          <w:lang w:eastAsia="en-ID"/>
        </w:rPr>
        <w:t xml:space="preserve"> tingginya konsumsi bahan bakar. Setelah dilakukan perhitungan kebutuhan beban operasional dan simulasi pemindahan beban menggunakan bank</w:t>
      </w:r>
      <w:r>
        <w:rPr>
          <w:lang w:eastAsia="en-ID"/>
        </w:rPr>
        <w:t xml:space="preserve"> </w:t>
      </w:r>
      <w:r w:rsidRPr="00FB4B11">
        <w:rPr>
          <w:lang w:eastAsia="en-ID"/>
        </w:rPr>
        <w:t xml:space="preserve">baterai </w:t>
      </w:r>
      <w:r w:rsidRPr="00FB4B11">
        <w:rPr>
          <w:i/>
          <w:iCs/>
          <w:lang w:eastAsia="en-ID"/>
        </w:rPr>
        <w:t>Lithium-Ion</w:t>
      </w:r>
      <w:r w:rsidRPr="00FB4B11">
        <w:rPr>
          <w:lang w:eastAsia="en-ID"/>
        </w:rPr>
        <w:t>, perbaikan efisiensi kelistrikan berhasil dicapai, baik secara kualitas tegangan teknis maupun secara nilai keekonomian.</w:t>
      </w:r>
    </w:p>
    <w:p w14:paraId="2C335407" w14:textId="77777777" w:rsidR="00FB4B11" w:rsidRPr="00FB4B11" w:rsidRDefault="00FB4B11" w:rsidP="00FB4B11">
      <w:pPr>
        <w:ind w:firstLine="284"/>
        <w:jc w:val="both"/>
        <w:rPr>
          <w:lang w:val="en-ID" w:eastAsia="en-ID"/>
        </w:rPr>
      </w:pPr>
      <w:r w:rsidRPr="00FB4B11">
        <w:rPr>
          <w:lang w:val="en-ID" w:eastAsia="en-ID"/>
        </w:rPr>
        <w:t>Adapun hasil perbandingan spesifik yang diperoleh dari implementasi sistem hibrida ini adalah sebagai berikut:</w:t>
      </w:r>
    </w:p>
    <w:p w14:paraId="482B5494" w14:textId="77777777" w:rsidR="00FB4B11" w:rsidRPr="00FB4B11" w:rsidRDefault="00FB4B11" w:rsidP="00FB4B11">
      <w:pPr>
        <w:numPr>
          <w:ilvl w:val="0"/>
          <w:numId w:val="12"/>
        </w:numPr>
        <w:tabs>
          <w:tab w:val="clear" w:pos="720"/>
        </w:tabs>
        <w:ind w:left="284" w:hanging="284"/>
        <w:jc w:val="both"/>
        <w:rPr>
          <w:lang w:val="en-ID" w:eastAsia="en-ID"/>
        </w:rPr>
      </w:pPr>
      <w:r w:rsidRPr="00FB4B11">
        <w:rPr>
          <w:lang w:val="en-ID" w:eastAsia="en-ID"/>
        </w:rPr>
        <w:t xml:space="preserve">Pemenuhan Spesifikasi Perangkat: Spesifikasi komponen yang terhitung paling optimal untuk menopang beban puncak </w:t>
      </w:r>
      <w:r w:rsidRPr="00FB4B11">
        <w:rPr>
          <w:i/>
          <w:iCs/>
          <w:lang w:val="en-ID" w:eastAsia="en-ID"/>
        </w:rPr>
        <w:t>tugboat</w:t>
      </w:r>
      <w:r w:rsidRPr="00FB4B11">
        <w:rPr>
          <w:lang w:val="en-ID" w:eastAsia="en-ID"/>
        </w:rPr>
        <w:t xml:space="preserve"> (26,19 kW + </w:t>
      </w:r>
      <w:r w:rsidRPr="00FB4B11">
        <w:rPr>
          <w:i/>
          <w:iCs/>
          <w:lang w:val="en-ID" w:eastAsia="en-ID"/>
        </w:rPr>
        <w:t>allowance</w:t>
      </w:r>
      <w:r w:rsidRPr="00FB4B11">
        <w:rPr>
          <w:lang w:val="en-ID" w:eastAsia="en-ID"/>
        </w:rPr>
        <w:t xml:space="preserve"> 20%) adalah penggunaan inverter berjenis </w:t>
      </w:r>
      <w:r w:rsidRPr="00FB4B11">
        <w:rPr>
          <w:i/>
          <w:iCs/>
          <w:lang w:val="en-ID" w:eastAsia="en-ID"/>
        </w:rPr>
        <w:t>pure sine wave</w:t>
      </w:r>
      <w:r w:rsidRPr="00FB4B11">
        <w:rPr>
          <w:lang w:val="en-ID" w:eastAsia="en-ID"/>
        </w:rPr>
        <w:t xml:space="preserve"> dengan kapasitas minimal 50 kVA. Sementara itu, untuk mencadangkan energi selama 24 jam penuh (568,56 kWh), sistem membutuhkan bank baterai dengan total kapasitas 16.520 Ah pada tegangan 48 V, yang dapat direalisasikan menggunakan </w:t>
      </w:r>
      <w:proofErr w:type="gramStart"/>
      <w:r w:rsidRPr="00FB4B11">
        <w:rPr>
          <w:lang w:val="en-ID" w:eastAsia="en-ID"/>
        </w:rPr>
        <w:t>59 unit</w:t>
      </w:r>
      <w:proofErr w:type="gramEnd"/>
      <w:r w:rsidRPr="00FB4B11">
        <w:rPr>
          <w:lang w:val="en-ID" w:eastAsia="en-ID"/>
        </w:rPr>
        <w:t xml:space="preserve"> modul baterai berkapasitas 280 Ah.</w:t>
      </w:r>
    </w:p>
    <w:p w14:paraId="415888E8" w14:textId="77777777" w:rsidR="00FB4B11" w:rsidRPr="00FB4B11" w:rsidRDefault="00FB4B11" w:rsidP="00FB4B11">
      <w:pPr>
        <w:numPr>
          <w:ilvl w:val="0"/>
          <w:numId w:val="12"/>
        </w:numPr>
        <w:tabs>
          <w:tab w:val="clear" w:pos="720"/>
        </w:tabs>
        <w:ind w:left="284" w:hanging="284"/>
        <w:jc w:val="both"/>
        <w:rPr>
          <w:lang w:val="en-ID" w:eastAsia="en-ID"/>
        </w:rPr>
      </w:pPr>
      <w:r w:rsidRPr="00FB4B11">
        <w:rPr>
          <w:lang w:val="en-ID" w:eastAsia="en-ID"/>
        </w:rPr>
        <w:t>Kestabilan Tegangan (</w:t>
      </w:r>
      <w:r w:rsidRPr="00FB4B11">
        <w:rPr>
          <w:i/>
          <w:iCs/>
          <w:lang w:val="en-ID" w:eastAsia="en-ID"/>
        </w:rPr>
        <w:t>Voltage Profile</w:t>
      </w:r>
      <w:r w:rsidRPr="00FB4B11">
        <w:rPr>
          <w:lang w:val="en-ID" w:eastAsia="en-ID"/>
        </w:rPr>
        <w:t>): Pada pengujian kondisi beban puncak (</w:t>
      </w:r>
      <w:r w:rsidRPr="00FB4B11">
        <w:rPr>
          <w:i/>
          <w:iCs/>
          <w:lang w:val="en-ID" w:eastAsia="en-ID"/>
        </w:rPr>
        <w:t>Departure</w:t>
      </w:r>
      <w:r w:rsidRPr="00FB4B11">
        <w:rPr>
          <w:lang w:val="en-ID" w:eastAsia="en-ID"/>
        </w:rPr>
        <w:t>), integrasi suplai baterai terbukti mampu menjaga stabilitas tegangan seluruh bus kelistrikan (Bus 1 hingga Bus 35) tanpa mengalami jatuh tegangan di bawah batas standar kelautan. Nilai tegangan saat disuplai baterai mampu dipertahankan pada rentang 99,2 pu hingga 100,0 pu, sedikit lebih tinggi dan lebih stabil dibandingkan saat disuplai murni oleh generator utama (99,0 pu hingga 100,0 pu).</w:t>
      </w:r>
    </w:p>
    <w:p w14:paraId="7C890FA2" w14:textId="77777777" w:rsidR="00FB4B11" w:rsidRPr="00FB4B11" w:rsidRDefault="00FB4B11" w:rsidP="00FB4B11">
      <w:pPr>
        <w:numPr>
          <w:ilvl w:val="0"/>
          <w:numId w:val="12"/>
        </w:numPr>
        <w:tabs>
          <w:tab w:val="clear" w:pos="720"/>
        </w:tabs>
        <w:ind w:left="284" w:hanging="284"/>
        <w:jc w:val="both"/>
        <w:rPr>
          <w:lang w:val="en-ID" w:eastAsia="en-ID"/>
        </w:rPr>
      </w:pPr>
      <w:r w:rsidRPr="00FB4B11">
        <w:rPr>
          <w:lang w:val="en-ID" w:eastAsia="en-ID"/>
        </w:rPr>
        <w:t>Penurunan Konsumsi Bahan Bakar: Konsumsi bahan bakar solar harian berhasil diturunkan dari 133,78 liter/hari menjadi 76,09 liter/hari. Terjadi penurunan volume konsumsi sebesar 57,69 liter/hari, yang merepresentasikan tingkat penghematan atau efisiensi bahan bakar yang sangat besar, yaitu mencapai 43,12%.</w:t>
      </w:r>
    </w:p>
    <w:p w14:paraId="3129B483" w14:textId="77777777" w:rsidR="00FB4B11" w:rsidRPr="00FB4B11" w:rsidRDefault="00FB4B11" w:rsidP="00FB4B11">
      <w:pPr>
        <w:numPr>
          <w:ilvl w:val="0"/>
          <w:numId w:val="12"/>
        </w:numPr>
        <w:tabs>
          <w:tab w:val="clear" w:pos="720"/>
        </w:tabs>
        <w:ind w:left="284" w:hanging="284"/>
        <w:jc w:val="both"/>
        <w:rPr>
          <w:lang w:val="en-ID" w:eastAsia="en-ID"/>
        </w:rPr>
      </w:pPr>
      <w:r w:rsidRPr="00FB4B11">
        <w:rPr>
          <w:lang w:val="en-ID" w:eastAsia="en-ID"/>
        </w:rPr>
        <w:t>Penghematan Biaya Operasional (OPEX): Efisiensi konsumsi bahan bakar tersebut berimplikasi langsung pada penekanan biaya operasional yang sangat nyata. Dengan asumsi harga solar Rp 14.500/liter dan hari kerja aktif 330 hari/tahun, nilai penghematan yang diperoleh mencapai Rp 836.505 per hari, atau setara dengan pemangkasan anggaran operasional lebih dari Rp 276 juta dalam satu tahun kalender.</w:t>
      </w:r>
    </w:p>
    <w:p w14:paraId="46CEEAD7" w14:textId="77777777" w:rsidR="00E169D7" w:rsidRDefault="00E169D7" w:rsidP="003533C3">
      <w:pPr>
        <w:jc w:val="both"/>
        <w:rPr>
          <w:rFonts w:eastAsiaTheme="majorEastAsia" w:cstheme="majorBidi"/>
          <w:bCs/>
        </w:rPr>
      </w:pPr>
    </w:p>
    <w:p w14:paraId="0B141692" w14:textId="77777777" w:rsidR="00E169D7" w:rsidRDefault="00E169D7" w:rsidP="003533C3">
      <w:pPr>
        <w:rPr>
          <w:rFonts w:eastAsiaTheme="majorEastAsia" w:cstheme="majorBidi"/>
          <w:bCs/>
        </w:rPr>
      </w:pPr>
      <w:r w:rsidRPr="0035642B">
        <w:rPr>
          <w:rFonts w:eastAsiaTheme="majorEastAsia" w:cstheme="majorBidi"/>
          <w:bCs/>
        </w:rPr>
        <w:t>PERNYATAAN</w:t>
      </w:r>
    </w:p>
    <w:p w14:paraId="1CB29810" w14:textId="77777777" w:rsidR="00E169D7" w:rsidRDefault="00E169D7" w:rsidP="003533C3">
      <w:pPr>
        <w:rPr>
          <w:rFonts w:eastAsiaTheme="majorEastAsia" w:cstheme="majorBidi"/>
          <w:bCs/>
        </w:rPr>
      </w:pPr>
    </w:p>
    <w:p w14:paraId="790BA66C" w14:textId="06C90E5E" w:rsidR="00E169D7" w:rsidRDefault="00E169D7" w:rsidP="00FB4B11">
      <w:pPr>
        <w:ind w:firstLine="284"/>
        <w:jc w:val="both"/>
        <w:rPr>
          <w:rFonts w:eastAsiaTheme="majorEastAsia" w:cstheme="majorBidi"/>
          <w:bCs/>
        </w:rPr>
      </w:pPr>
      <w:r w:rsidRPr="0035642B">
        <w:rPr>
          <w:rFonts w:eastAsiaTheme="majorEastAsia" w:cstheme="majorBidi"/>
          <w:bCs/>
        </w:rPr>
        <w:t xml:space="preserve">Penulis menggunakan </w:t>
      </w:r>
      <w:r w:rsidR="00934C0D">
        <w:rPr>
          <w:rFonts w:eastAsiaTheme="majorEastAsia" w:cstheme="majorBidi"/>
          <w:bCs/>
        </w:rPr>
        <w:t>Dola</w:t>
      </w:r>
      <w:r w:rsidRPr="0035642B">
        <w:rPr>
          <w:rFonts w:eastAsiaTheme="majorEastAsia" w:cstheme="majorBidi"/>
          <w:bCs/>
        </w:rPr>
        <w:t xml:space="preserve"> sebagai alat bantu dalam proses penyusunan artikel, khususnya untuk membantu pemeriksaan tata bahasa, penyuntingan, perbaikan struktur kalimat, dan penyempurnaan redaksi. Seluruh proses penelitian, pengolahan dan analisis data, interpretasi hasil, serta kesimpulan dilakukan dan diverifikasi oleh penulis. Penulis bertanggung jawab sepenuhnya atas isi, keakuratan, orisinalitas, dan integritas artikel. </w:t>
      </w:r>
    </w:p>
    <w:p w14:paraId="4451E421" w14:textId="77777777" w:rsidR="00FB4B11" w:rsidRDefault="00FB4B11" w:rsidP="003533C3">
      <w:pPr>
        <w:rPr>
          <w:rFonts w:eastAsiaTheme="majorEastAsia" w:cstheme="majorBidi"/>
          <w:bCs/>
        </w:rPr>
      </w:pPr>
    </w:p>
    <w:p w14:paraId="4EFC672F" w14:textId="05F93423" w:rsidR="00E169D7" w:rsidRDefault="00E169D7" w:rsidP="003533C3">
      <w:pPr>
        <w:rPr>
          <w:rFonts w:eastAsiaTheme="majorEastAsia" w:cstheme="majorBidi"/>
          <w:bCs/>
        </w:rPr>
      </w:pPr>
      <w:r w:rsidRPr="0035642B">
        <w:rPr>
          <w:rFonts w:eastAsiaTheme="majorEastAsia" w:cstheme="majorBidi"/>
          <w:bCs/>
        </w:rPr>
        <w:t>Kontribusi Penulis</w:t>
      </w:r>
    </w:p>
    <w:p w14:paraId="440F49EB" w14:textId="77777777" w:rsidR="00E169D7" w:rsidRDefault="00E169D7" w:rsidP="003533C3">
      <w:pPr>
        <w:rPr>
          <w:rFonts w:eastAsiaTheme="majorEastAsia" w:cstheme="majorBidi"/>
          <w:bCs/>
        </w:rPr>
      </w:pPr>
    </w:p>
    <w:p w14:paraId="1993A007" w14:textId="03DD29F5" w:rsidR="00E169D7" w:rsidRDefault="00E169D7" w:rsidP="003533C3">
      <w:pPr>
        <w:ind w:firstLine="284"/>
        <w:jc w:val="both"/>
        <w:rPr>
          <w:rFonts w:eastAsiaTheme="majorEastAsia" w:cstheme="majorBidi"/>
          <w:bCs/>
        </w:rPr>
      </w:pPr>
      <w:r w:rsidRPr="0035642B">
        <w:rPr>
          <w:rFonts w:eastAsiaTheme="majorEastAsia" w:cstheme="majorBidi"/>
          <w:bCs/>
        </w:rPr>
        <w:t xml:space="preserve">Penulis bertanggung jawab </w:t>
      </w:r>
      <w:r w:rsidR="00FB4B11">
        <w:rPr>
          <w:rFonts w:eastAsiaTheme="majorEastAsia" w:cstheme="majorBidi"/>
          <w:bCs/>
        </w:rPr>
        <w:t xml:space="preserve">penuh </w:t>
      </w:r>
      <w:r w:rsidRPr="0035642B">
        <w:rPr>
          <w:rFonts w:eastAsiaTheme="majorEastAsia" w:cstheme="majorBidi"/>
          <w:bCs/>
        </w:rPr>
        <w:t xml:space="preserve">atas seluruh tahapan penelitian, meliputi perumusan masalah dan metodologi pengumpulan serta pengolahan data, analisis dan interpretasi hasil, hingga penyusunan dan penyuntingan artikel. </w:t>
      </w:r>
    </w:p>
    <w:p w14:paraId="4F6EF659" w14:textId="77777777" w:rsidR="00E169D7" w:rsidRDefault="00E169D7" w:rsidP="003533C3">
      <w:pPr>
        <w:jc w:val="both"/>
        <w:rPr>
          <w:rFonts w:eastAsiaTheme="majorEastAsia" w:cstheme="majorBidi"/>
          <w:bCs/>
        </w:rPr>
      </w:pPr>
    </w:p>
    <w:p w14:paraId="6EED8AF2" w14:textId="77777777" w:rsidR="00E169D7" w:rsidRDefault="00E169D7" w:rsidP="003533C3">
      <w:pPr>
        <w:rPr>
          <w:rFonts w:eastAsiaTheme="majorEastAsia" w:cstheme="majorBidi"/>
          <w:bCs/>
        </w:rPr>
      </w:pPr>
      <w:r w:rsidRPr="0035642B">
        <w:rPr>
          <w:rFonts w:eastAsiaTheme="majorEastAsia" w:cstheme="majorBidi"/>
          <w:bCs/>
        </w:rPr>
        <w:t>Pendanaan</w:t>
      </w:r>
    </w:p>
    <w:p w14:paraId="29F86538" w14:textId="77777777" w:rsidR="00E169D7" w:rsidRDefault="00E169D7" w:rsidP="003533C3">
      <w:pPr>
        <w:rPr>
          <w:rFonts w:eastAsiaTheme="majorEastAsia" w:cstheme="majorBidi"/>
          <w:bCs/>
        </w:rPr>
      </w:pPr>
    </w:p>
    <w:p w14:paraId="394FE033" w14:textId="77777777" w:rsidR="00E169D7" w:rsidRDefault="00E169D7" w:rsidP="003533C3">
      <w:pPr>
        <w:ind w:firstLine="284"/>
        <w:jc w:val="both"/>
        <w:rPr>
          <w:rFonts w:eastAsiaTheme="majorEastAsia" w:cstheme="majorBidi"/>
          <w:bCs/>
        </w:rPr>
      </w:pPr>
      <w:r w:rsidRPr="0035642B">
        <w:rPr>
          <w:rFonts w:eastAsiaTheme="majorEastAsia" w:cstheme="majorBidi"/>
          <w:bCs/>
        </w:rPr>
        <w:t xml:space="preserve">Penelitian ini tidak memperoleh pendanaan dari pihak eksternal. </w:t>
      </w:r>
    </w:p>
    <w:p w14:paraId="4858C99C" w14:textId="77777777" w:rsidR="00E169D7" w:rsidRDefault="00E169D7" w:rsidP="003533C3">
      <w:pPr>
        <w:jc w:val="both"/>
        <w:rPr>
          <w:rFonts w:eastAsiaTheme="majorEastAsia" w:cstheme="majorBidi"/>
          <w:bCs/>
        </w:rPr>
      </w:pPr>
    </w:p>
    <w:p w14:paraId="113B51A6" w14:textId="77777777" w:rsidR="00E169D7" w:rsidRDefault="00E169D7" w:rsidP="003533C3">
      <w:pPr>
        <w:rPr>
          <w:rFonts w:eastAsiaTheme="majorEastAsia" w:cstheme="majorBidi"/>
          <w:bCs/>
        </w:rPr>
      </w:pPr>
      <w:r w:rsidRPr="0035642B">
        <w:rPr>
          <w:rFonts w:eastAsiaTheme="majorEastAsia" w:cstheme="majorBidi"/>
          <w:bCs/>
        </w:rPr>
        <w:t>Konflik Kepentingan</w:t>
      </w:r>
    </w:p>
    <w:p w14:paraId="2BB7F6F7" w14:textId="77777777" w:rsidR="00E169D7" w:rsidRDefault="00E169D7" w:rsidP="003533C3">
      <w:pPr>
        <w:rPr>
          <w:rFonts w:eastAsiaTheme="majorEastAsia" w:cstheme="majorBidi"/>
          <w:bCs/>
        </w:rPr>
      </w:pPr>
    </w:p>
    <w:p w14:paraId="4B8A3B45" w14:textId="77777777" w:rsidR="00E169D7" w:rsidRPr="00AA7157" w:rsidRDefault="00E169D7" w:rsidP="003533C3">
      <w:pPr>
        <w:ind w:firstLine="284"/>
        <w:jc w:val="both"/>
        <w:rPr>
          <w:rFonts w:eastAsiaTheme="majorEastAsia" w:cstheme="majorBidi"/>
          <w:bCs/>
        </w:rPr>
      </w:pPr>
      <w:r w:rsidRPr="0035642B">
        <w:rPr>
          <w:rFonts w:eastAsiaTheme="majorEastAsia" w:cstheme="majorBidi"/>
          <w:bCs/>
        </w:rPr>
        <w:t>Penulis menyatakan tidak terdapat konflik kepentingan yang berkaitan dengan penelitian dan publikasi artikel ini.</w:t>
      </w:r>
    </w:p>
    <w:p w14:paraId="1110A23B" w14:textId="77777777" w:rsidR="00E169D7" w:rsidRPr="00205FBA" w:rsidRDefault="00E169D7" w:rsidP="003533C3">
      <w:pPr>
        <w:jc w:val="both"/>
        <w:rPr>
          <w:lang w:eastAsia="en-ID"/>
        </w:rPr>
      </w:pPr>
    </w:p>
    <w:p w14:paraId="462C74F2" w14:textId="3B83526E" w:rsidR="00E169D7" w:rsidRDefault="00E169D7" w:rsidP="003533C3">
      <w:pPr>
        <w:pStyle w:val="Judul1"/>
        <w:spacing w:before="0" w:after="0"/>
        <w:ind w:firstLine="0"/>
        <w:rPr>
          <w:lang w:val="en-US"/>
        </w:rPr>
      </w:pPr>
      <w:r>
        <w:rPr>
          <w:lang w:val="en-US"/>
        </w:rPr>
        <w:t>DAFTAR PUSTAKA</w:t>
      </w:r>
    </w:p>
    <w:p w14:paraId="328F34A4" w14:textId="77777777" w:rsidR="00E169D7" w:rsidRPr="00301A2A" w:rsidRDefault="00E169D7" w:rsidP="003533C3">
      <w:pPr>
        <w:jc w:val="both"/>
        <w:rPr>
          <w:lang w:val="id-ID" w:eastAsia="x-none"/>
        </w:rPr>
      </w:pPr>
    </w:p>
    <w:sdt>
      <w:sdtPr>
        <w:rPr>
          <w:color w:val="000000"/>
        </w:rPr>
        <w:tag w:val="MENDELEY_BIBLIOGRAPHY"/>
        <w:id w:val="-214977194"/>
        <w:placeholder>
          <w:docPart w:val="DefaultPlaceholder_-1854013440"/>
        </w:placeholder>
      </w:sdtPr>
      <w:sdtContent>
        <w:p w14:paraId="6099D390" w14:textId="0847E155" w:rsidR="00161F5B" w:rsidRPr="00161F5B" w:rsidRDefault="009D75F3" w:rsidP="00161F5B">
          <w:pPr>
            <w:autoSpaceDE w:val="0"/>
            <w:autoSpaceDN w:val="0"/>
            <w:spacing w:after="120"/>
            <w:ind w:hanging="641"/>
            <w:jc w:val="both"/>
            <w:divId w:val="1453287656"/>
            <w:rPr>
              <w:rFonts w:eastAsia="Times New Roman"/>
              <w:color w:val="000000"/>
              <w:szCs w:val="24"/>
            </w:rPr>
          </w:pPr>
          <w:r w:rsidRPr="00161F5B">
            <w:rPr>
              <w:rFonts w:eastAsia="Times New Roman"/>
              <w:color w:val="000000"/>
            </w:rPr>
            <w:t>[1]</w:t>
          </w:r>
          <w:r w:rsidRPr="00161F5B">
            <w:rPr>
              <w:rFonts w:eastAsia="Times New Roman"/>
              <w:color w:val="000000"/>
            </w:rPr>
            <w:tab/>
            <w:t xml:space="preserve">T. Pratysto, I. Panjaitan, H. Hutasoit, And R. Wau, “Pajak Karbon Dioksida Transportasi Dan Target Emisi Gas Rumah Kaca Indonesia,” </w:t>
          </w:r>
          <w:r w:rsidRPr="00161F5B">
            <w:rPr>
              <w:rFonts w:eastAsia="Times New Roman"/>
              <w:i/>
              <w:iCs/>
              <w:color w:val="000000"/>
            </w:rPr>
            <w:t>Media Akuntansi Perpajakan</w:t>
          </w:r>
          <w:r w:rsidRPr="00161F5B">
            <w:rPr>
              <w:rFonts w:eastAsia="Times New Roman"/>
              <w:color w:val="000000"/>
            </w:rPr>
            <w:t>, Vol. 2, No. 2, Pp. 34–39, 2017, [Online</w:t>
          </w:r>
          <w:proofErr w:type="gramStart"/>
          <w:r w:rsidRPr="00161F5B">
            <w:rPr>
              <w:rFonts w:eastAsia="Times New Roman"/>
              <w:color w:val="000000"/>
            </w:rPr>
            <w:t>].Available</w:t>
          </w:r>
          <w:proofErr w:type="gramEnd"/>
          <w:r w:rsidRPr="00161F5B">
            <w:rPr>
              <w:rFonts w:eastAsia="Times New Roman"/>
              <w:color w:val="000000"/>
            </w:rPr>
            <w:t>: Http://Journal.Uta45jakarta.Ac.Id/Index.Php/Map</w:t>
          </w:r>
        </w:p>
        <w:p w14:paraId="0856299C" w14:textId="400EFD4D" w:rsidR="00161F5B" w:rsidRPr="00161F5B" w:rsidRDefault="009D75F3" w:rsidP="00161F5B">
          <w:pPr>
            <w:autoSpaceDE w:val="0"/>
            <w:autoSpaceDN w:val="0"/>
            <w:spacing w:after="120"/>
            <w:ind w:hanging="641"/>
            <w:jc w:val="both"/>
            <w:divId w:val="1386297863"/>
            <w:rPr>
              <w:rFonts w:eastAsia="Times New Roman"/>
              <w:color w:val="000000"/>
            </w:rPr>
          </w:pPr>
          <w:r w:rsidRPr="00161F5B">
            <w:rPr>
              <w:rFonts w:eastAsia="Times New Roman"/>
              <w:color w:val="000000"/>
            </w:rPr>
            <w:t>[2]</w:t>
          </w:r>
          <w:r w:rsidRPr="00161F5B">
            <w:rPr>
              <w:rFonts w:eastAsia="Times New Roman"/>
              <w:color w:val="000000"/>
            </w:rPr>
            <w:tab/>
            <w:t xml:space="preserve">E. Choi </w:t>
          </w:r>
          <w:proofErr w:type="gramStart"/>
          <w:r w:rsidRPr="00161F5B">
            <w:rPr>
              <w:rFonts w:eastAsia="Times New Roman"/>
              <w:color w:val="000000"/>
            </w:rPr>
            <w:t>And</w:t>
          </w:r>
          <w:proofErr w:type="gramEnd"/>
          <w:r w:rsidRPr="00161F5B">
            <w:rPr>
              <w:rFonts w:eastAsia="Times New Roman"/>
              <w:color w:val="000000"/>
            </w:rPr>
            <w:t xml:space="preserve"> H. Kim, “Advanced Energy Management System </w:t>
          </w:r>
          <w:proofErr w:type="gramStart"/>
          <w:r w:rsidRPr="00161F5B">
            <w:rPr>
              <w:rFonts w:eastAsia="Times New Roman"/>
              <w:color w:val="000000"/>
            </w:rPr>
            <w:t>For</w:t>
          </w:r>
          <w:proofErr w:type="gramEnd"/>
          <w:r w:rsidRPr="00161F5B">
            <w:rPr>
              <w:rFonts w:eastAsia="Times New Roman"/>
              <w:color w:val="000000"/>
            </w:rPr>
            <w:t xml:space="preserve"> Generator–Battery Hybrid Power System </w:t>
          </w:r>
          <w:proofErr w:type="gramStart"/>
          <w:r w:rsidRPr="00161F5B">
            <w:rPr>
              <w:rFonts w:eastAsia="Times New Roman"/>
              <w:color w:val="000000"/>
            </w:rPr>
            <w:t>In</w:t>
          </w:r>
          <w:proofErr w:type="gramEnd"/>
          <w:r w:rsidRPr="00161F5B">
            <w:rPr>
              <w:rFonts w:eastAsia="Times New Roman"/>
              <w:color w:val="000000"/>
            </w:rPr>
            <w:t xml:space="preserve"> Ships: A Novel Approach </w:t>
          </w:r>
          <w:proofErr w:type="gramStart"/>
          <w:r w:rsidRPr="00161F5B">
            <w:rPr>
              <w:rFonts w:eastAsia="Times New Roman"/>
              <w:color w:val="000000"/>
            </w:rPr>
            <w:t>With</w:t>
          </w:r>
          <w:proofErr w:type="gramEnd"/>
          <w:r w:rsidRPr="00161F5B">
            <w:rPr>
              <w:rFonts w:eastAsia="Times New Roman"/>
              <w:color w:val="000000"/>
            </w:rPr>
            <w:t xml:space="preserve"> Optimal Control Algorithms,” </w:t>
          </w:r>
          <w:r w:rsidRPr="00161F5B">
            <w:rPr>
              <w:rFonts w:eastAsia="Times New Roman"/>
              <w:i/>
              <w:iCs/>
              <w:color w:val="000000"/>
            </w:rPr>
            <w:t>J. Mar. Sci. Eng.</w:t>
          </w:r>
          <w:r w:rsidRPr="00161F5B">
            <w:rPr>
              <w:rFonts w:eastAsia="Times New Roman"/>
              <w:color w:val="000000"/>
            </w:rPr>
            <w:t>, Vol. 12, No. 10, Oct. 2024, Doi: 10.3390/Jmse12101755.</w:t>
          </w:r>
        </w:p>
        <w:p w14:paraId="6C870788" w14:textId="326CBD61" w:rsidR="00161F5B" w:rsidRPr="00161F5B" w:rsidRDefault="009D75F3" w:rsidP="00161F5B">
          <w:pPr>
            <w:autoSpaceDE w:val="0"/>
            <w:autoSpaceDN w:val="0"/>
            <w:spacing w:after="120"/>
            <w:ind w:hanging="641"/>
            <w:jc w:val="both"/>
            <w:divId w:val="38094474"/>
            <w:rPr>
              <w:rFonts w:eastAsia="Times New Roman"/>
              <w:color w:val="000000"/>
            </w:rPr>
          </w:pPr>
          <w:r w:rsidRPr="00161F5B">
            <w:rPr>
              <w:rFonts w:eastAsia="Times New Roman"/>
              <w:color w:val="000000"/>
            </w:rPr>
            <w:t>[3]</w:t>
          </w:r>
          <w:r w:rsidRPr="00161F5B">
            <w:rPr>
              <w:rFonts w:eastAsia="Times New Roman"/>
              <w:color w:val="000000"/>
            </w:rPr>
            <w:tab/>
            <w:t xml:space="preserve">W. Cao, P. Geng, And X. Xu, “Optimization </w:t>
          </w:r>
          <w:proofErr w:type="gramStart"/>
          <w:r w:rsidRPr="00161F5B">
            <w:rPr>
              <w:rFonts w:eastAsia="Times New Roman"/>
              <w:color w:val="000000"/>
            </w:rPr>
            <w:t>Of</w:t>
          </w:r>
          <w:proofErr w:type="gramEnd"/>
          <w:r w:rsidRPr="00161F5B">
            <w:rPr>
              <w:rFonts w:eastAsia="Times New Roman"/>
              <w:color w:val="000000"/>
            </w:rPr>
            <w:t xml:space="preserve"> Battery Energy Storage System Size </w:t>
          </w:r>
          <w:proofErr w:type="gramStart"/>
          <w:r w:rsidRPr="00161F5B">
            <w:rPr>
              <w:rFonts w:eastAsia="Times New Roman"/>
              <w:color w:val="000000"/>
            </w:rPr>
            <w:t>And</w:t>
          </w:r>
          <w:proofErr w:type="gramEnd"/>
          <w:r w:rsidRPr="00161F5B">
            <w:rPr>
              <w:rFonts w:eastAsia="Times New Roman"/>
              <w:color w:val="000000"/>
            </w:rPr>
            <w:t xml:space="preserve"> Power Allocation Strategy </w:t>
          </w:r>
          <w:proofErr w:type="gramStart"/>
          <w:r w:rsidRPr="00161F5B">
            <w:rPr>
              <w:rFonts w:eastAsia="Times New Roman"/>
              <w:color w:val="000000"/>
            </w:rPr>
            <w:t>For</w:t>
          </w:r>
          <w:proofErr w:type="gramEnd"/>
          <w:r w:rsidRPr="00161F5B">
            <w:rPr>
              <w:rFonts w:eastAsia="Times New Roman"/>
              <w:color w:val="000000"/>
            </w:rPr>
            <w:t xml:space="preserve"> Fuel Cell Ship,” </w:t>
          </w:r>
          <w:r w:rsidRPr="00161F5B">
            <w:rPr>
              <w:rFonts w:eastAsia="Times New Roman"/>
              <w:i/>
              <w:iCs/>
              <w:color w:val="000000"/>
            </w:rPr>
            <w:t>Energy Sci. Eng.</w:t>
          </w:r>
          <w:r w:rsidRPr="00161F5B">
            <w:rPr>
              <w:rFonts w:eastAsia="Times New Roman"/>
              <w:color w:val="000000"/>
            </w:rPr>
            <w:t>, Vol. 11, No. 6, Pp. 2110–2121, Jun. 2023, Doi: 10.1002/Ese3.1441.</w:t>
          </w:r>
        </w:p>
        <w:p w14:paraId="1338DFA6" w14:textId="2274192D" w:rsidR="00161F5B" w:rsidRPr="00161F5B" w:rsidRDefault="009D75F3" w:rsidP="00161F5B">
          <w:pPr>
            <w:autoSpaceDE w:val="0"/>
            <w:autoSpaceDN w:val="0"/>
            <w:spacing w:after="120"/>
            <w:ind w:hanging="641"/>
            <w:jc w:val="both"/>
            <w:divId w:val="1841578079"/>
            <w:rPr>
              <w:rFonts w:eastAsia="Times New Roman"/>
              <w:color w:val="000000"/>
            </w:rPr>
          </w:pPr>
          <w:r w:rsidRPr="00161F5B">
            <w:rPr>
              <w:rFonts w:eastAsia="Times New Roman"/>
              <w:color w:val="000000"/>
            </w:rPr>
            <w:t>[4]</w:t>
          </w:r>
          <w:r w:rsidRPr="00161F5B">
            <w:rPr>
              <w:rFonts w:eastAsia="Times New Roman"/>
              <w:color w:val="000000"/>
            </w:rPr>
            <w:tab/>
            <w:t xml:space="preserve">M. A. K. Khalqih, F. Mahmuddin, And S. Klara, “Perencanaan Sistem Pembangkit Listrik Hybrid Pada Kapal Penyeberangan Lintas Lembar – Padang Bai,” </w:t>
          </w:r>
          <w:r w:rsidRPr="00161F5B">
            <w:rPr>
              <w:rFonts w:eastAsia="Times New Roman"/>
              <w:i/>
              <w:iCs/>
              <w:color w:val="000000"/>
            </w:rPr>
            <w:t>Jurnal Riset &amp; Teknologi Terapan Kemaritiman</w:t>
          </w:r>
          <w:r w:rsidRPr="00161F5B">
            <w:rPr>
              <w:rFonts w:eastAsia="Times New Roman"/>
              <w:color w:val="000000"/>
            </w:rPr>
            <w:t>, Vol. 2, No. 1, Pp. 16–25, Oct. 2023, Doi: 10.25042/Jrt2k.062023.03.</w:t>
          </w:r>
        </w:p>
        <w:p w14:paraId="07E8A4DF" w14:textId="528E39B9" w:rsidR="00161F5B" w:rsidRPr="00161F5B" w:rsidRDefault="009D75F3" w:rsidP="00161F5B">
          <w:pPr>
            <w:autoSpaceDE w:val="0"/>
            <w:autoSpaceDN w:val="0"/>
            <w:spacing w:after="120"/>
            <w:ind w:hanging="641"/>
            <w:jc w:val="both"/>
            <w:divId w:val="1762872593"/>
            <w:rPr>
              <w:rFonts w:eastAsia="Times New Roman"/>
              <w:color w:val="000000"/>
            </w:rPr>
          </w:pPr>
          <w:r w:rsidRPr="00161F5B">
            <w:rPr>
              <w:rFonts w:eastAsia="Times New Roman"/>
              <w:color w:val="000000"/>
            </w:rPr>
            <w:t>[5]</w:t>
          </w:r>
          <w:r w:rsidRPr="00161F5B">
            <w:rPr>
              <w:rFonts w:eastAsia="Times New Roman"/>
              <w:color w:val="000000"/>
            </w:rPr>
            <w:tab/>
            <w:t xml:space="preserve">Maulana Harry Pratomo, “Implementasi Energi Baru Terbarukan Pada Armada Kapal Pt Xyz,” </w:t>
          </w:r>
          <w:r w:rsidRPr="00161F5B">
            <w:rPr>
              <w:rFonts w:eastAsia="Times New Roman"/>
              <w:i/>
              <w:iCs/>
              <w:color w:val="000000"/>
            </w:rPr>
            <w:t>Jurnal Teknik Mesin, Elektro Dan Ilmu Komputer</w:t>
          </w:r>
          <w:r w:rsidRPr="00161F5B">
            <w:rPr>
              <w:rFonts w:eastAsia="Times New Roman"/>
              <w:color w:val="000000"/>
            </w:rPr>
            <w:t>, Vol. 5, No. 1, Pp. 36–46, Apr. 2025, Doi: 10.55606/Teknik.V5i1.5750.</w:t>
          </w:r>
        </w:p>
        <w:p w14:paraId="0309B005" w14:textId="6F2B8345" w:rsidR="00161F5B" w:rsidRPr="00161F5B" w:rsidRDefault="009D75F3" w:rsidP="00161F5B">
          <w:pPr>
            <w:autoSpaceDE w:val="0"/>
            <w:autoSpaceDN w:val="0"/>
            <w:spacing w:after="120"/>
            <w:ind w:hanging="641"/>
            <w:jc w:val="both"/>
            <w:divId w:val="126581972"/>
            <w:rPr>
              <w:rFonts w:eastAsia="Times New Roman"/>
              <w:color w:val="000000"/>
            </w:rPr>
          </w:pPr>
          <w:r w:rsidRPr="00161F5B">
            <w:rPr>
              <w:rFonts w:eastAsia="Times New Roman"/>
              <w:color w:val="000000"/>
            </w:rPr>
            <w:t>[6]</w:t>
          </w:r>
          <w:r w:rsidRPr="00161F5B">
            <w:rPr>
              <w:rFonts w:eastAsia="Times New Roman"/>
              <w:color w:val="000000"/>
            </w:rPr>
            <w:tab/>
            <w:t xml:space="preserve">M. Nuran, M. Bayraktar, And O. Yuksel, “Simulation </w:t>
          </w:r>
          <w:proofErr w:type="gramStart"/>
          <w:r w:rsidRPr="00161F5B">
            <w:rPr>
              <w:rFonts w:eastAsia="Times New Roman"/>
              <w:color w:val="000000"/>
            </w:rPr>
            <w:t>Of</w:t>
          </w:r>
          <w:proofErr w:type="gramEnd"/>
          <w:r w:rsidRPr="00161F5B">
            <w:rPr>
              <w:rFonts w:eastAsia="Times New Roman"/>
              <w:color w:val="000000"/>
            </w:rPr>
            <w:t xml:space="preserve"> </w:t>
          </w:r>
          <w:proofErr w:type="gramStart"/>
          <w:r w:rsidRPr="00161F5B">
            <w:rPr>
              <w:rFonts w:eastAsia="Times New Roman"/>
              <w:color w:val="000000"/>
            </w:rPr>
            <w:t>A</w:t>
          </w:r>
          <w:proofErr w:type="gramEnd"/>
          <w:r w:rsidRPr="00161F5B">
            <w:rPr>
              <w:rFonts w:eastAsia="Times New Roman"/>
              <w:color w:val="000000"/>
            </w:rPr>
            <w:t xml:space="preserve"> Hybrid Propulsion System </w:t>
          </w:r>
          <w:proofErr w:type="gramStart"/>
          <w:r w:rsidRPr="00161F5B">
            <w:rPr>
              <w:rFonts w:eastAsia="Times New Roman"/>
              <w:color w:val="000000"/>
            </w:rPr>
            <w:t>On</w:t>
          </w:r>
          <w:proofErr w:type="gramEnd"/>
          <w:r w:rsidRPr="00161F5B">
            <w:rPr>
              <w:rFonts w:eastAsia="Times New Roman"/>
              <w:color w:val="000000"/>
            </w:rPr>
            <w:t xml:space="preserve"> Tugboats Operating </w:t>
          </w:r>
          <w:proofErr w:type="gramStart"/>
          <w:r w:rsidRPr="00161F5B">
            <w:rPr>
              <w:rFonts w:eastAsia="Times New Roman"/>
              <w:color w:val="000000"/>
            </w:rPr>
            <w:t>In</w:t>
          </w:r>
          <w:proofErr w:type="gramEnd"/>
          <w:r w:rsidRPr="00161F5B">
            <w:rPr>
              <w:rFonts w:eastAsia="Times New Roman"/>
              <w:color w:val="000000"/>
            </w:rPr>
            <w:t xml:space="preserve"> </w:t>
          </w:r>
          <w:proofErr w:type="gramStart"/>
          <w:r w:rsidRPr="00161F5B">
            <w:rPr>
              <w:rFonts w:eastAsia="Times New Roman"/>
              <w:color w:val="000000"/>
            </w:rPr>
            <w:t>The</w:t>
          </w:r>
          <w:proofErr w:type="gramEnd"/>
          <w:r w:rsidRPr="00161F5B">
            <w:rPr>
              <w:rFonts w:eastAsia="Times New Roman"/>
              <w:color w:val="000000"/>
            </w:rPr>
            <w:t xml:space="preserve"> Strait </w:t>
          </w:r>
          <w:proofErr w:type="gramStart"/>
          <w:r w:rsidRPr="00161F5B">
            <w:rPr>
              <w:rFonts w:eastAsia="Times New Roman"/>
              <w:color w:val="000000"/>
            </w:rPr>
            <w:t>Of</w:t>
          </w:r>
          <w:proofErr w:type="gramEnd"/>
          <w:r w:rsidRPr="00161F5B">
            <w:rPr>
              <w:rFonts w:eastAsia="Times New Roman"/>
              <w:color w:val="000000"/>
            </w:rPr>
            <w:t xml:space="preserve"> Istanbul,” </w:t>
          </w:r>
          <w:r w:rsidRPr="00161F5B">
            <w:rPr>
              <w:rFonts w:eastAsia="Times New Roman"/>
              <w:i/>
              <w:iCs/>
              <w:color w:val="000000"/>
            </w:rPr>
            <w:t>Sustainability (Switzerland)</w:t>
          </w:r>
          <w:r w:rsidRPr="00161F5B">
            <w:rPr>
              <w:rFonts w:eastAsia="Times New Roman"/>
              <w:color w:val="000000"/>
            </w:rPr>
            <w:t>, Vol. 17, No. 13, Jul. 2025, Doi: 10.3390/Su17135834.</w:t>
          </w:r>
        </w:p>
        <w:p w14:paraId="25B25B5A" w14:textId="60ECEC0C" w:rsidR="00161F5B" w:rsidRPr="00161F5B" w:rsidRDefault="009D75F3" w:rsidP="00161F5B">
          <w:pPr>
            <w:autoSpaceDE w:val="0"/>
            <w:autoSpaceDN w:val="0"/>
            <w:spacing w:after="120"/>
            <w:ind w:hanging="641"/>
            <w:jc w:val="both"/>
            <w:divId w:val="2059696955"/>
            <w:rPr>
              <w:rFonts w:eastAsia="Times New Roman"/>
              <w:color w:val="000000"/>
            </w:rPr>
          </w:pPr>
          <w:r w:rsidRPr="00161F5B">
            <w:rPr>
              <w:rFonts w:eastAsia="Times New Roman"/>
              <w:color w:val="000000"/>
            </w:rPr>
            <w:t>[7]</w:t>
          </w:r>
          <w:r w:rsidRPr="00161F5B">
            <w:rPr>
              <w:rFonts w:eastAsia="Times New Roman"/>
              <w:color w:val="000000"/>
            </w:rPr>
            <w:tab/>
            <w:t xml:space="preserve">T. A. Saragih, Y. Hartono, And I. P. Mulyanto, “Desain Konseptual Hybrid Engine System Pada Kapal Tugboat 1636 Hp Dengan Kombinasi Diesel Engine Dan Electric Motor Yang Di Suplai Tenaga Baterai,” </w:t>
          </w:r>
          <w:r w:rsidRPr="00161F5B">
            <w:rPr>
              <w:rFonts w:eastAsia="Times New Roman"/>
              <w:i/>
              <w:iCs/>
              <w:color w:val="000000"/>
            </w:rPr>
            <w:t>Jurnal Teknik Perkapalan</w:t>
          </w:r>
          <w:r w:rsidRPr="00161F5B">
            <w:rPr>
              <w:rFonts w:eastAsia="Times New Roman"/>
              <w:color w:val="000000"/>
            </w:rPr>
            <w:t>, No. 4, Pp. 546–554, Oct. 2020, [Online]. Available: Https://Ejournal3.Undip.Ac.Id/Index.Php/Naval</w:t>
          </w:r>
        </w:p>
        <w:p w14:paraId="466753A1" w14:textId="0920EE5B" w:rsidR="00161F5B" w:rsidRPr="00161F5B" w:rsidRDefault="009D75F3" w:rsidP="00161F5B">
          <w:pPr>
            <w:autoSpaceDE w:val="0"/>
            <w:autoSpaceDN w:val="0"/>
            <w:spacing w:after="120"/>
            <w:ind w:hanging="641"/>
            <w:jc w:val="both"/>
            <w:divId w:val="628437186"/>
            <w:rPr>
              <w:rFonts w:eastAsia="Times New Roman"/>
              <w:color w:val="000000"/>
            </w:rPr>
          </w:pPr>
          <w:r w:rsidRPr="00161F5B">
            <w:rPr>
              <w:rFonts w:eastAsia="Times New Roman"/>
              <w:color w:val="000000"/>
            </w:rPr>
            <w:t>[8]</w:t>
          </w:r>
          <w:r w:rsidRPr="00161F5B">
            <w:rPr>
              <w:rFonts w:eastAsia="Times New Roman"/>
              <w:color w:val="000000"/>
            </w:rPr>
            <w:tab/>
            <w:t xml:space="preserve">Y. Ge, J. Zhang, K. Zhou, J. Zhu, And Y. Wang, “Research </w:t>
          </w:r>
          <w:proofErr w:type="gramStart"/>
          <w:r w:rsidRPr="00161F5B">
            <w:rPr>
              <w:rFonts w:eastAsia="Times New Roman"/>
              <w:color w:val="000000"/>
            </w:rPr>
            <w:t>On</w:t>
          </w:r>
          <w:proofErr w:type="gramEnd"/>
          <w:r w:rsidRPr="00161F5B">
            <w:rPr>
              <w:rFonts w:eastAsia="Times New Roman"/>
              <w:color w:val="000000"/>
            </w:rPr>
            <w:t xml:space="preserve"> Energy Management </w:t>
          </w:r>
          <w:proofErr w:type="gramStart"/>
          <w:r w:rsidRPr="00161F5B">
            <w:rPr>
              <w:rFonts w:eastAsia="Times New Roman"/>
              <w:color w:val="000000"/>
            </w:rPr>
            <w:t>For</w:t>
          </w:r>
          <w:proofErr w:type="gramEnd"/>
          <w:r w:rsidRPr="00161F5B">
            <w:rPr>
              <w:rFonts w:eastAsia="Times New Roman"/>
              <w:color w:val="000000"/>
            </w:rPr>
            <w:t xml:space="preserve"> Ship Hybrid Power System Based </w:t>
          </w:r>
          <w:proofErr w:type="gramStart"/>
          <w:r w:rsidRPr="00161F5B">
            <w:rPr>
              <w:rFonts w:eastAsia="Times New Roman"/>
              <w:color w:val="000000"/>
            </w:rPr>
            <w:t>On</w:t>
          </w:r>
          <w:proofErr w:type="gramEnd"/>
          <w:r w:rsidRPr="00161F5B">
            <w:rPr>
              <w:rFonts w:eastAsia="Times New Roman"/>
              <w:color w:val="000000"/>
            </w:rPr>
            <w:t xml:space="preserve"> Adaptive Equivalent Consumption Minimization Strategy,” </w:t>
          </w:r>
          <w:r w:rsidRPr="00161F5B">
            <w:rPr>
              <w:rFonts w:eastAsia="Times New Roman"/>
              <w:i/>
              <w:iCs/>
              <w:color w:val="000000"/>
            </w:rPr>
            <w:t>J. Mar. Sci. Eng.</w:t>
          </w:r>
          <w:r w:rsidRPr="00161F5B">
            <w:rPr>
              <w:rFonts w:eastAsia="Times New Roman"/>
              <w:color w:val="000000"/>
            </w:rPr>
            <w:t>, Vol. 11, No. 7, Jul. 2023, Doi: 10.3390/Jmse11071271.</w:t>
          </w:r>
        </w:p>
        <w:p w14:paraId="0500205B" w14:textId="553D1A92" w:rsidR="00161F5B" w:rsidRPr="00161F5B" w:rsidRDefault="009D75F3" w:rsidP="00161F5B">
          <w:pPr>
            <w:autoSpaceDE w:val="0"/>
            <w:autoSpaceDN w:val="0"/>
            <w:spacing w:after="120"/>
            <w:ind w:hanging="641"/>
            <w:jc w:val="both"/>
            <w:divId w:val="2090538052"/>
            <w:rPr>
              <w:rFonts w:eastAsia="Times New Roman"/>
              <w:color w:val="000000"/>
            </w:rPr>
          </w:pPr>
          <w:r w:rsidRPr="00161F5B">
            <w:rPr>
              <w:rFonts w:eastAsia="Times New Roman"/>
              <w:color w:val="000000"/>
            </w:rPr>
            <w:t>[9]</w:t>
          </w:r>
          <w:r w:rsidRPr="00161F5B">
            <w:rPr>
              <w:rFonts w:eastAsia="Times New Roman"/>
              <w:color w:val="000000"/>
            </w:rPr>
            <w:tab/>
            <w:t xml:space="preserve">S. B. Roslan, D. Konovessis, J. H. Ang, N. Vineeth, And Z. Y. Tay, “Simulation </w:t>
          </w:r>
          <w:proofErr w:type="gramStart"/>
          <w:r w:rsidRPr="00161F5B">
            <w:rPr>
              <w:rFonts w:eastAsia="Times New Roman"/>
              <w:color w:val="000000"/>
            </w:rPr>
            <w:t>Of</w:t>
          </w:r>
          <w:proofErr w:type="gramEnd"/>
          <w:r w:rsidRPr="00161F5B">
            <w:rPr>
              <w:rFonts w:eastAsia="Times New Roman"/>
              <w:color w:val="000000"/>
            </w:rPr>
            <w:t xml:space="preserve"> Lng-Battery Hybrid Tugboat Under </w:t>
          </w:r>
          <w:proofErr w:type="gramStart"/>
          <w:r w:rsidRPr="00161F5B">
            <w:rPr>
              <w:rFonts w:eastAsia="Times New Roman"/>
              <w:color w:val="000000"/>
            </w:rPr>
            <w:t>The</w:t>
          </w:r>
          <w:proofErr w:type="gramEnd"/>
          <w:r w:rsidRPr="00161F5B">
            <w:rPr>
              <w:rFonts w:eastAsia="Times New Roman"/>
              <w:color w:val="000000"/>
            </w:rPr>
            <w:t xml:space="preserve"> Influence </w:t>
          </w:r>
          <w:proofErr w:type="gramStart"/>
          <w:r w:rsidRPr="00161F5B">
            <w:rPr>
              <w:rFonts w:eastAsia="Times New Roman"/>
              <w:color w:val="000000"/>
            </w:rPr>
            <w:t>Of</w:t>
          </w:r>
          <w:proofErr w:type="gramEnd"/>
          <w:r w:rsidRPr="00161F5B">
            <w:rPr>
              <w:rFonts w:eastAsia="Times New Roman"/>
              <w:color w:val="000000"/>
            </w:rPr>
            <w:t xml:space="preserve"> Environmental Loads </w:t>
          </w:r>
          <w:proofErr w:type="gramStart"/>
          <w:r w:rsidRPr="00161F5B">
            <w:rPr>
              <w:rFonts w:eastAsia="Times New Roman"/>
              <w:color w:val="000000"/>
            </w:rPr>
            <w:t>And</w:t>
          </w:r>
          <w:proofErr w:type="gramEnd"/>
          <w:r w:rsidRPr="00161F5B">
            <w:rPr>
              <w:rFonts w:eastAsia="Times New Roman"/>
              <w:color w:val="000000"/>
            </w:rPr>
            <w:t xml:space="preserve"> Manoeuvre,” </w:t>
          </w:r>
          <w:r w:rsidRPr="00161F5B">
            <w:rPr>
              <w:rFonts w:eastAsia="Times New Roman"/>
              <w:i/>
              <w:iCs/>
              <w:color w:val="000000"/>
            </w:rPr>
            <w:t>International Marine Design Conference</w:t>
          </w:r>
          <w:r w:rsidRPr="00161F5B">
            <w:rPr>
              <w:rFonts w:eastAsia="Times New Roman"/>
              <w:color w:val="000000"/>
            </w:rPr>
            <w:t>, May 2024, Doi: 10.59490/Imdc.2024.897.</w:t>
          </w:r>
        </w:p>
        <w:p w14:paraId="70E606DE" w14:textId="56631F4F" w:rsidR="00161F5B" w:rsidRPr="00161F5B" w:rsidRDefault="009D75F3" w:rsidP="00161F5B">
          <w:pPr>
            <w:autoSpaceDE w:val="0"/>
            <w:autoSpaceDN w:val="0"/>
            <w:spacing w:after="120"/>
            <w:ind w:hanging="641"/>
            <w:jc w:val="both"/>
            <w:divId w:val="181090198"/>
            <w:rPr>
              <w:rFonts w:eastAsia="Times New Roman"/>
              <w:color w:val="000000"/>
            </w:rPr>
          </w:pPr>
          <w:r w:rsidRPr="00161F5B">
            <w:rPr>
              <w:rFonts w:eastAsia="Times New Roman"/>
              <w:color w:val="000000"/>
            </w:rPr>
            <w:t>[10]</w:t>
          </w:r>
          <w:r w:rsidRPr="00161F5B">
            <w:rPr>
              <w:rFonts w:eastAsia="Times New Roman"/>
              <w:color w:val="000000"/>
            </w:rPr>
            <w:tab/>
            <w:t xml:space="preserve">D. Supriyatna, “Analysis </w:t>
          </w:r>
          <w:proofErr w:type="gramStart"/>
          <w:r w:rsidRPr="00161F5B">
            <w:rPr>
              <w:rFonts w:eastAsia="Times New Roman"/>
              <w:color w:val="000000"/>
            </w:rPr>
            <w:t>Of</w:t>
          </w:r>
          <w:proofErr w:type="gramEnd"/>
          <w:r w:rsidRPr="00161F5B">
            <w:rPr>
              <w:rFonts w:eastAsia="Times New Roman"/>
              <w:color w:val="000000"/>
            </w:rPr>
            <w:t xml:space="preserve"> Power Efficiency Produced </w:t>
          </w:r>
          <w:proofErr w:type="gramStart"/>
          <w:r w:rsidRPr="00161F5B">
            <w:rPr>
              <w:rFonts w:eastAsia="Times New Roman"/>
              <w:color w:val="000000"/>
            </w:rPr>
            <w:t>By</w:t>
          </w:r>
          <w:proofErr w:type="gramEnd"/>
          <w:r w:rsidRPr="00161F5B">
            <w:rPr>
              <w:rFonts w:eastAsia="Times New Roman"/>
              <w:color w:val="000000"/>
            </w:rPr>
            <w:t xml:space="preserve"> Ac </w:t>
          </w:r>
          <w:proofErr w:type="gramStart"/>
          <w:r w:rsidRPr="00161F5B">
            <w:rPr>
              <w:rFonts w:eastAsia="Times New Roman"/>
              <w:color w:val="000000"/>
            </w:rPr>
            <w:t>And</w:t>
          </w:r>
          <w:proofErr w:type="gramEnd"/>
          <w:r w:rsidRPr="00161F5B">
            <w:rPr>
              <w:rFonts w:eastAsia="Times New Roman"/>
              <w:color w:val="000000"/>
            </w:rPr>
            <w:t xml:space="preserve"> Dc Generators: A Literature Review,” </w:t>
          </w:r>
          <w:proofErr w:type="gramStart"/>
          <w:r w:rsidRPr="00161F5B">
            <w:rPr>
              <w:rFonts w:eastAsia="Times New Roman"/>
              <w:i/>
              <w:iCs/>
              <w:color w:val="000000"/>
            </w:rPr>
            <w:t>Motivection :</w:t>
          </w:r>
          <w:proofErr w:type="gramEnd"/>
          <w:r w:rsidRPr="00161F5B">
            <w:rPr>
              <w:rFonts w:eastAsia="Times New Roman"/>
              <w:i/>
              <w:iCs/>
              <w:color w:val="000000"/>
            </w:rPr>
            <w:t xml:space="preserve"> Journal </w:t>
          </w:r>
          <w:proofErr w:type="gramStart"/>
          <w:r w:rsidRPr="00161F5B">
            <w:rPr>
              <w:rFonts w:eastAsia="Times New Roman"/>
              <w:i/>
              <w:iCs/>
              <w:color w:val="000000"/>
            </w:rPr>
            <w:t>Of</w:t>
          </w:r>
          <w:proofErr w:type="gramEnd"/>
          <w:r w:rsidRPr="00161F5B">
            <w:rPr>
              <w:rFonts w:eastAsia="Times New Roman"/>
              <w:i/>
              <w:iCs/>
              <w:color w:val="000000"/>
            </w:rPr>
            <w:t xml:space="preserve"> Mechanical, Electrical </w:t>
          </w:r>
          <w:proofErr w:type="gramStart"/>
          <w:r w:rsidRPr="00161F5B">
            <w:rPr>
              <w:rFonts w:eastAsia="Times New Roman"/>
              <w:i/>
              <w:iCs/>
              <w:color w:val="000000"/>
            </w:rPr>
            <w:t>And</w:t>
          </w:r>
          <w:proofErr w:type="gramEnd"/>
          <w:r w:rsidRPr="00161F5B">
            <w:rPr>
              <w:rFonts w:eastAsia="Times New Roman"/>
              <w:i/>
              <w:iCs/>
              <w:color w:val="000000"/>
            </w:rPr>
            <w:t xml:space="preserve"> Industrial Engineering</w:t>
          </w:r>
          <w:r w:rsidRPr="00161F5B">
            <w:rPr>
              <w:rFonts w:eastAsia="Times New Roman"/>
              <w:color w:val="000000"/>
            </w:rPr>
            <w:t>, Vol. 5, No. 2, Pp. 261–268, Mar. 2023, Doi: 10.46574/Motivection.V5i2.211.</w:t>
          </w:r>
        </w:p>
        <w:p w14:paraId="43A25B40" w14:textId="388F1560" w:rsidR="00161F5B" w:rsidRPr="00161F5B" w:rsidRDefault="009D75F3" w:rsidP="00161F5B">
          <w:pPr>
            <w:autoSpaceDE w:val="0"/>
            <w:autoSpaceDN w:val="0"/>
            <w:spacing w:after="120"/>
            <w:ind w:hanging="641"/>
            <w:jc w:val="both"/>
            <w:divId w:val="1194422253"/>
            <w:rPr>
              <w:rFonts w:eastAsia="Times New Roman"/>
              <w:color w:val="000000"/>
            </w:rPr>
          </w:pPr>
          <w:r w:rsidRPr="00161F5B">
            <w:rPr>
              <w:rFonts w:eastAsia="Times New Roman"/>
              <w:color w:val="000000"/>
            </w:rPr>
            <w:t>[11]</w:t>
          </w:r>
          <w:r w:rsidRPr="00161F5B">
            <w:rPr>
              <w:rFonts w:eastAsia="Times New Roman"/>
              <w:color w:val="000000"/>
            </w:rPr>
            <w:tab/>
            <w:t xml:space="preserve">U. A. Robinson And A. J. Chuku, “Hybrid Energy System Characterization </w:t>
          </w:r>
          <w:proofErr w:type="gramStart"/>
          <w:r w:rsidRPr="00161F5B">
            <w:rPr>
              <w:rFonts w:eastAsia="Times New Roman"/>
              <w:color w:val="000000"/>
            </w:rPr>
            <w:t>Of</w:t>
          </w:r>
          <w:proofErr w:type="gramEnd"/>
          <w:r w:rsidRPr="00161F5B">
            <w:rPr>
              <w:rFonts w:eastAsia="Times New Roman"/>
              <w:color w:val="000000"/>
            </w:rPr>
            <w:t xml:space="preserve"> </w:t>
          </w:r>
          <w:proofErr w:type="gramStart"/>
          <w:r w:rsidRPr="00161F5B">
            <w:rPr>
              <w:rFonts w:eastAsia="Times New Roman"/>
              <w:color w:val="000000"/>
            </w:rPr>
            <w:t>A</w:t>
          </w:r>
          <w:proofErr w:type="gramEnd"/>
          <w:r w:rsidRPr="00161F5B">
            <w:rPr>
              <w:rFonts w:eastAsia="Times New Roman"/>
              <w:color w:val="000000"/>
            </w:rPr>
            <w:t xml:space="preserve"> Catamaran Vessel,” </w:t>
          </w:r>
          <w:r w:rsidRPr="00161F5B">
            <w:rPr>
              <w:rFonts w:eastAsia="Times New Roman"/>
              <w:i/>
              <w:iCs/>
              <w:color w:val="000000"/>
            </w:rPr>
            <w:t xml:space="preserve">Journal </w:t>
          </w:r>
          <w:proofErr w:type="gramStart"/>
          <w:r w:rsidRPr="00161F5B">
            <w:rPr>
              <w:rFonts w:eastAsia="Times New Roman"/>
              <w:i/>
              <w:iCs/>
              <w:color w:val="000000"/>
            </w:rPr>
            <w:t>Of</w:t>
          </w:r>
          <w:proofErr w:type="gramEnd"/>
          <w:r w:rsidRPr="00161F5B">
            <w:rPr>
              <w:rFonts w:eastAsia="Times New Roman"/>
              <w:i/>
              <w:iCs/>
              <w:color w:val="000000"/>
            </w:rPr>
            <w:t xml:space="preserve"> Scientific </w:t>
          </w:r>
          <w:proofErr w:type="gramStart"/>
          <w:r w:rsidRPr="00161F5B">
            <w:rPr>
              <w:rFonts w:eastAsia="Times New Roman"/>
              <w:i/>
              <w:iCs/>
              <w:color w:val="000000"/>
            </w:rPr>
            <w:t>And</w:t>
          </w:r>
          <w:proofErr w:type="gramEnd"/>
          <w:r w:rsidRPr="00161F5B">
            <w:rPr>
              <w:rFonts w:eastAsia="Times New Roman"/>
              <w:i/>
              <w:iCs/>
              <w:color w:val="000000"/>
            </w:rPr>
            <w:t xml:space="preserve"> Engineering Research</w:t>
          </w:r>
          <w:r w:rsidRPr="00161F5B">
            <w:rPr>
              <w:rFonts w:eastAsia="Times New Roman"/>
              <w:color w:val="000000"/>
            </w:rPr>
            <w:t xml:space="preserve">, Vol. 11, No. 12, Pp. 95–102, 2024, [Online]. Available: </w:t>
          </w:r>
          <w:proofErr w:type="gramStart"/>
          <w:r w:rsidRPr="00161F5B">
            <w:rPr>
              <w:rFonts w:eastAsia="Times New Roman"/>
              <w:color w:val="000000"/>
            </w:rPr>
            <w:t>Www.Jsaer.Com</w:t>
          </w:r>
          <w:proofErr w:type="gramEnd"/>
        </w:p>
        <w:p w14:paraId="46936F9B" w14:textId="25829543" w:rsidR="00161F5B" w:rsidRPr="00161F5B" w:rsidRDefault="009D75F3" w:rsidP="00161F5B">
          <w:pPr>
            <w:autoSpaceDE w:val="0"/>
            <w:autoSpaceDN w:val="0"/>
            <w:spacing w:after="120"/>
            <w:ind w:hanging="641"/>
            <w:jc w:val="both"/>
            <w:divId w:val="1794597948"/>
            <w:rPr>
              <w:rFonts w:eastAsia="Times New Roman"/>
              <w:color w:val="000000"/>
            </w:rPr>
          </w:pPr>
          <w:r w:rsidRPr="00161F5B">
            <w:rPr>
              <w:rFonts w:eastAsia="Times New Roman"/>
              <w:color w:val="000000"/>
            </w:rPr>
            <w:t>[12]</w:t>
          </w:r>
          <w:r w:rsidRPr="00161F5B">
            <w:rPr>
              <w:rFonts w:eastAsia="Times New Roman"/>
              <w:color w:val="000000"/>
            </w:rPr>
            <w:tab/>
            <w:t xml:space="preserve">P. Dwi Chandra </w:t>
          </w:r>
          <w:proofErr w:type="gramStart"/>
          <w:r w:rsidRPr="00161F5B">
            <w:rPr>
              <w:rFonts w:eastAsia="Times New Roman"/>
              <w:color w:val="000000"/>
            </w:rPr>
            <w:t>And</w:t>
          </w:r>
          <w:proofErr w:type="gramEnd"/>
          <w:r w:rsidRPr="00161F5B">
            <w:rPr>
              <w:rFonts w:eastAsia="Times New Roman"/>
              <w:color w:val="000000"/>
            </w:rPr>
            <w:t xml:space="preserve"> G. Yanuar Astono, “Rancang Bangun Inverter Gelombang Sinus Murni Dc Ke Ac Berbasis Full Bridge Class D Amplifier,” </w:t>
          </w:r>
          <w:r w:rsidRPr="00161F5B">
            <w:rPr>
              <w:rFonts w:eastAsia="Times New Roman"/>
              <w:i/>
              <w:iCs/>
              <w:color w:val="000000"/>
            </w:rPr>
            <w:t>Maret</w:t>
          </w:r>
          <w:r w:rsidRPr="00161F5B">
            <w:rPr>
              <w:rFonts w:eastAsia="Times New Roman"/>
              <w:color w:val="000000"/>
            </w:rPr>
            <w:t>, Vol. 5, No. 1, Pp. 58–68, Mar. 2026, Doi: 10.55606/Jtmei.V5i1.6134.</w:t>
          </w:r>
        </w:p>
        <w:p w14:paraId="212D607B" w14:textId="5254CF0B" w:rsidR="00161F5B" w:rsidRPr="00161F5B" w:rsidRDefault="009D75F3" w:rsidP="00161F5B">
          <w:pPr>
            <w:autoSpaceDE w:val="0"/>
            <w:autoSpaceDN w:val="0"/>
            <w:spacing w:after="120"/>
            <w:ind w:hanging="641"/>
            <w:jc w:val="both"/>
            <w:divId w:val="1739279949"/>
            <w:rPr>
              <w:rFonts w:eastAsia="Times New Roman"/>
              <w:color w:val="000000"/>
            </w:rPr>
          </w:pPr>
          <w:r w:rsidRPr="00161F5B">
            <w:rPr>
              <w:rFonts w:eastAsia="Times New Roman"/>
              <w:color w:val="000000"/>
            </w:rPr>
            <w:t>[13]</w:t>
          </w:r>
          <w:r w:rsidRPr="00161F5B">
            <w:rPr>
              <w:rFonts w:eastAsia="Times New Roman"/>
              <w:color w:val="000000"/>
            </w:rPr>
            <w:tab/>
            <w:t xml:space="preserve">Suroso, D. Tri Nugroho, And S. A. Prakoso, “Pengaruh Arus Harmonisa Pada Unjuk Kerja Sistem Open-Loop Variable Speed Drive Motor Induksi Menggunakan Inverter,” </w:t>
          </w:r>
          <w:r w:rsidRPr="00161F5B">
            <w:rPr>
              <w:rFonts w:eastAsia="Times New Roman"/>
              <w:i/>
              <w:iCs/>
              <w:color w:val="000000"/>
            </w:rPr>
            <w:t>Dinamika Rekayasa</w:t>
          </w:r>
          <w:r w:rsidRPr="00161F5B">
            <w:rPr>
              <w:rFonts w:eastAsia="Times New Roman"/>
              <w:color w:val="000000"/>
            </w:rPr>
            <w:t>, Vol. 12, No. 1, Pp. 9–14, 2016.</w:t>
          </w:r>
        </w:p>
        <w:p w14:paraId="64DB19FC" w14:textId="15A7E0DC" w:rsidR="00161F5B" w:rsidRPr="00161F5B" w:rsidRDefault="009D75F3" w:rsidP="00161F5B">
          <w:pPr>
            <w:autoSpaceDE w:val="0"/>
            <w:autoSpaceDN w:val="0"/>
            <w:spacing w:after="120"/>
            <w:ind w:hanging="641"/>
            <w:jc w:val="both"/>
            <w:divId w:val="1834754591"/>
            <w:rPr>
              <w:rFonts w:eastAsia="Times New Roman"/>
              <w:color w:val="000000"/>
            </w:rPr>
          </w:pPr>
          <w:r w:rsidRPr="00161F5B">
            <w:rPr>
              <w:rFonts w:eastAsia="Times New Roman"/>
              <w:color w:val="000000"/>
            </w:rPr>
            <w:t>[14]</w:t>
          </w:r>
          <w:r w:rsidRPr="00161F5B">
            <w:rPr>
              <w:rFonts w:eastAsia="Times New Roman"/>
              <w:color w:val="000000"/>
            </w:rPr>
            <w:tab/>
            <w:t xml:space="preserve">W. Safaroz, “Rancang Bangun Dan Proteksi Inverter Pure Sine Wave Spwm 500 Watt Berbasis Mikrokontroler Menggunakan Fuzzy Logic,” </w:t>
          </w:r>
          <w:r w:rsidRPr="00161F5B">
            <w:rPr>
              <w:rFonts w:eastAsia="Times New Roman"/>
              <w:i/>
              <w:iCs/>
              <w:color w:val="000000"/>
            </w:rPr>
            <w:t>Jurnal Informatika Dan Teknik Elektro Terapan</w:t>
          </w:r>
          <w:r w:rsidRPr="00161F5B">
            <w:rPr>
              <w:rFonts w:eastAsia="Times New Roman"/>
              <w:color w:val="000000"/>
            </w:rPr>
            <w:t>, Vol. 11, No. 3, Jul. 2023, Doi: 10.23960/Jitet.V11i3.3304.</w:t>
          </w:r>
        </w:p>
        <w:p w14:paraId="4480C771" w14:textId="6AB095F0" w:rsidR="00161F5B" w:rsidRPr="00161F5B" w:rsidRDefault="009D75F3" w:rsidP="00161F5B">
          <w:pPr>
            <w:autoSpaceDE w:val="0"/>
            <w:autoSpaceDN w:val="0"/>
            <w:spacing w:after="120"/>
            <w:ind w:hanging="641"/>
            <w:jc w:val="both"/>
            <w:divId w:val="389501041"/>
            <w:rPr>
              <w:rFonts w:eastAsia="Times New Roman"/>
              <w:color w:val="000000"/>
            </w:rPr>
          </w:pPr>
          <w:r w:rsidRPr="00161F5B">
            <w:rPr>
              <w:rFonts w:eastAsia="Times New Roman"/>
              <w:color w:val="000000"/>
            </w:rPr>
            <w:t>[15]</w:t>
          </w:r>
          <w:r w:rsidRPr="00161F5B">
            <w:rPr>
              <w:rFonts w:eastAsia="Times New Roman"/>
              <w:color w:val="000000"/>
            </w:rPr>
            <w:tab/>
            <w:t xml:space="preserve">A. A. Kebede </w:t>
          </w:r>
          <w:r w:rsidRPr="00161F5B">
            <w:rPr>
              <w:rFonts w:eastAsia="Times New Roman"/>
              <w:i/>
              <w:iCs/>
              <w:color w:val="000000"/>
            </w:rPr>
            <w:t>Et Al.</w:t>
          </w:r>
          <w:r w:rsidRPr="00161F5B">
            <w:rPr>
              <w:rFonts w:eastAsia="Times New Roman"/>
              <w:color w:val="000000"/>
            </w:rPr>
            <w:t xml:space="preserve">, “Techno-Economic Analysis </w:t>
          </w:r>
          <w:proofErr w:type="gramStart"/>
          <w:r w:rsidRPr="00161F5B">
            <w:rPr>
              <w:rFonts w:eastAsia="Times New Roman"/>
              <w:color w:val="000000"/>
            </w:rPr>
            <w:t>Of</w:t>
          </w:r>
          <w:proofErr w:type="gramEnd"/>
          <w:r w:rsidRPr="00161F5B">
            <w:rPr>
              <w:rFonts w:eastAsia="Times New Roman"/>
              <w:color w:val="000000"/>
            </w:rPr>
            <w:t xml:space="preserve"> Lithium-Ion </w:t>
          </w:r>
          <w:proofErr w:type="gramStart"/>
          <w:r w:rsidRPr="00161F5B">
            <w:rPr>
              <w:rFonts w:eastAsia="Times New Roman"/>
              <w:color w:val="000000"/>
            </w:rPr>
            <w:t>And</w:t>
          </w:r>
          <w:proofErr w:type="gramEnd"/>
          <w:r w:rsidRPr="00161F5B">
            <w:rPr>
              <w:rFonts w:eastAsia="Times New Roman"/>
              <w:color w:val="000000"/>
            </w:rPr>
            <w:t xml:space="preserve"> Lead-Acid Batteries </w:t>
          </w:r>
          <w:proofErr w:type="gramStart"/>
          <w:r w:rsidRPr="00161F5B">
            <w:rPr>
              <w:rFonts w:eastAsia="Times New Roman"/>
              <w:color w:val="000000"/>
            </w:rPr>
            <w:t>In</w:t>
          </w:r>
          <w:proofErr w:type="gramEnd"/>
          <w:r w:rsidRPr="00161F5B">
            <w:rPr>
              <w:rFonts w:eastAsia="Times New Roman"/>
              <w:color w:val="000000"/>
            </w:rPr>
            <w:t xml:space="preserve"> Stationary Energy Storage Application,” </w:t>
          </w:r>
          <w:r w:rsidRPr="00161F5B">
            <w:rPr>
              <w:rFonts w:eastAsia="Times New Roman"/>
              <w:i/>
              <w:iCs/>
              <w:color w:val="000000"/>
            </w:rPr>
            <w:t>J. Energy Storage</w:t>
          </w:r>
          <w:r w:rsidRPr="00161F5B">
            <w:rPr>
              <w:rFonts w:eastAsia="Times New Roman"/>
              <w:color w:val="000000"/>
            </w:rPr>
            <w:t>, Vol. 40, Aug. 2021, Doi: 10.1016/J.Est.2021.102748.</w:t>
          </w:r>
        </w:p>
        <w:p w14:paraId="1B700D4C" w14:textId="2545C373" w:rsidR="00161F5B" w:rsidRPr="00161F5B" w:rsidRDefault="009D75F3" w:rsidP="00161F5B">
          <w:pPr>
            <w:autoSpaceDE w:val="0"/>
            <w:autoSpaceDN w:val="0"/>
            <w:spacing w:after="120"/>
            <w:ind w:hanging="641"/>
            <w:jc w:val="both"/>
            <w:divId w:val="534855618"/>
            <w:rPr>
              <w:rFonts w:eastAsia="Times New Roman"/>
              <w:color w:val="000000"/>
            </w:rPr>
          </w:pPr>
          <w:r w:rsidRPr="00161F5B">
            <w:rPr>
              <w:rFonts w:eastAsia="Times New Roman"/>
              <w:color w:val="000000"/>
            </w:rPr>
            <w:t>[16]</w:t>
          </w:r>
          <w:r w:rsidRPr="00161F5B">
            <w:rPr>
              <w:rFonts w:eastAsia="Times New Roman"/>
              <w:color w:val="000000"/>
            </w:rPr>
            <w:tab/>
            <w:t xml:space="preserve">M. A. Febriansyah, A. U. Krismanto, And I. M. Wartana, “Perbaikan Profil Tegangan Pada Sistem Kelistrikan Pabrik Pepsico Indonesia Snack </w:t>
          </w:r>
          <w:r w:rsidRPr="00161F5B">
            <w:rPr>
              <w:rFonts w:eastAsia="Times New Roman"/>
              <w:color w:val="000000"/>
            </w:rPr>
            <w:lastRenderedPageBreak/>
            <w:t xml:space="preserve">Greenfield Jawa Barat,” </w:t>
          </w:r>
          <w:r w:rsidRPr="00161F5B">
            <w:rPr>
              <w:rFonts w:eastAsia="Times New Roman"/>
              <w:i/>
              <w:iCs/>
              <w:color w:val="000000"/>
            </w:rPr>
            <w:t>Magnetika</w:t>
          </w:r>
          <w:r w:rsidRPr="00161F5B">
            <w:rPr>
              <w:rFonts w:eastAsia="Times New Roman"/>
              <w:color w:val="000000"/>
            </w:rPr>
            <w:t>, Vol. 9, No. 2, 2025.</w:t>
          </w:r>
        </w:p>
        <w:p w14:paraId="3AE3516B" w14:textId="34BAEEE2" w:rsidR="00E169D7" w:rsidRDefault="00161F5B">
          <w:r w:rsidRPr="00161F5B">
            <w:rPr>
              <w:rFonts w:eastAsia="Times New Roman"/>
              <w:color w:val="000000"/>
            </w:rPr>
            <w:t> </w:t>
          </w:r>
        </w:p>
      </w:sdtContent>
    </w:sdt>
    <w:sectPr w:rsidR="00E169D7" w:rsidSect="009E6803">
      <w:headerReference w:type="default" r:id="rId24"/>
      <w:type w:val="continuous"/>
      <w:pgSz w:w="11909" w:h="16834" w:code="9"/>
      <w:pgMar w:top="1134" w:right="851" w:bottom="851" w:left="85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29662" w14:textId="77777777" w:rsidR="00D30A0C" w:rsidRDefault="00D30A0C" w:rsidP="00265F7A">
      <w:r>
        <w:separator/>
      </w:r>
    </w:p>
  </w:endnote>
  <w:endnote w:type="continuationSeparator" w:id="0">
    <w:p w14:paraId="06ECAAF7" w14:textId="77777777" w:rsidR="00D30A0C" w:rsidRDefault="00D30A0C" w:rsidP="00265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2B514" w14:textId="77777777" w:rsidR="00E169D7" w:rsidRDefault="00E169D7" w:rsidP="005463D6">
    <w:pPr>
      <w:pStyle w:val="Footer"/>
      <w:jc w:val="left"/>
    </w:pPr>
    <w:bookmarkStart w:id="0" w:name="_Hlk154577068"/>
    <w:r>
      <w:t xml:space="preserve">   </w:t>
    </w:r>
  </w:p>
  <w:p w14:paraId="4C19AC29" w14:textId="77777777" w:rsidR="00E169D7" w:rsidRDefault="00E169D7" w:rsidP="005463D6">
    <w:pPr>
      <w:pStyle w:val="Footer"/>
      <w:jc w:val="left"/>
    </w:pPr>
    <w:r>
      <w:rPr>
        <w:noProof/>
      </w:rPr>
      <mc:AlternateContent>
        <mc:Choice Requires="wps">
          <w:drawing>
            <wp:anchor distT="0" distB="0" distL="114300" distR="114300" simplePos="0" relativeHeight="251656704" behindDoc="0" locked="0" layoutInCell="1" allowOverlap="1" wp14:anchorId="5A18EA1B" wp14:editId="08D9F118">
              <wp:simplePos x="0" y="0"/>
              <wp:positionH relativeFrom="column">
                <wp:posOffset>-6985</wp:posOffset>
              </wp:positionH>
              <wp:positionV relativeFrom="paragraph">
                <wp:posOffset>50800</wp:posOffset>
              </wp:positionV>
              <wp:extent cx="2524125" cy="635"/>
              <wp:effectExtent l="19050" t="27940" r="19050" b="19050"/>
              <wp:wrapNone/>
              <wp:docPr id="60369890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4125" cy="63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A4331E" id="_x0000_t32" coordsize="21600,21600" o:spt="32" o:oned="t" path="m,l21600,21600e" filled="f">
              <v:path arrowok="t" fillok="f" o:connecttype="none"/>
              <o:lock v:ext="edit" shapetype="t"/>
            </v:shapetype>
            <v:shape id="AutoShape 2" o:spid="_x0000_s1026" type="#_x0000_t32" style="position:absolute;margin-left:-.55pt;margin-top:4pt;width:198.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" strokeweight="3pt"/>
          </w:pict>
        </mc:Fallback>
      </mc:AlternateContent>
    </w:r>
  </w:p>
  <w:p w14:paraId="0FEE9051" w14:textId="77777777" w:rsidR="00E169D7" w:rsidRDefault="00E169D7" w:rsidP="005463D6">
    <w:pPr>
      <w:pStyle w:val="Footer"/>
      <w:jc w:val="left"/>
    </w:pPr>
    <w:r>
      <w:t>Magnetika Volume XX Nomor XX Tahun 20XX</w:t>
    </w:r>
  </w:p>
  <w:bookmarkEnd w:id="0"/>
  <w:p w14:paraId="4E232AB9" w14:textId="77777777" w:rsidR="00E169D7" w:rsidRDefault="00E169D7" w:rsidP="005463D6">
    <w:pPr>
      <w:pStyle w:val="Footer"/>
      <w:jc w:val="right"/>
    </w:pPr>
    <w:r>
      <w:fldChar w:fldCharType="begin"/>
    </w:r>
    <w:r>
      <w:instrText xml:space="preserve"> PAGE   \* MERGEFORMAT </w:instrText>
    </w:r>
    <w:r>
      <w:fldChar w:fldCharType="separate"/>
    </w:r>
    <w:r>
      <w:rPr>
        <w:noProof/>
      </w:rPr>
      <w:t>1</w:t>
    </w:r>
    <w:r>
      <w:rPr>
        <w:noProof/>
      </w:rPr>
      <w:fldChar w:fldCharType="end"/>
    </w:r>
  </w:p>
  <w:p w14:paraId="362AD6FF" w14:textId="77777777" w:rsidR="00E169D7" w:rsidRDefault="00E169D7" w:rsidP="005463D6">
    <w:pPr>
      <w:pStyle w:val="Footer"/>
      <w:jc w:val="right"/>
    </w:pPr>
  </w:p>
  <w:p w14:paraId="2486BBAC" w14:textId="77777777" w:rsidR="00E169D7" w:rsidRDefault="00E16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D1F4A" w14:textId="77777777" w:rsidR="00D30A0C" w:rsidRDefault="00D30A0C" w:rsidP="00265F7A">
      <w:r>
        <w:separator/>
      </w:r>
    </w:p>
  </w:footnote>
  <w:footnote w:type="continuationSeparator" w:id="0">
    <w:p w14:paraId="6A07C62E" w14:textId="77777777" w:rsidR="00D30A0C" w:rsidRDefault="00D30A0C" w:rsidP="00265F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28B3C" w14:textId="77777777" w:rsidR="00E169D7" w:rsidRDefault="00E169D7" w:rsidP="001956DC">
    <w:pPr>
      <w:pStyle w:val="Header"/>
      <w:rPr>
        <w:sz w:val="28"/>
        <w:szCs w:val="28"/>
      </w:rPr>
    </w:pPr>
    <w:r w:rsidRPr="00FA5217">
      <w:rPr>
        <w:noProof/>
      </w:rPr>
      <w:drawing>
        <wp:anchor distT="0" distB="0" distL="114300" distR="114300" simplePos="0" relativeHeight="251658752" behindDoc="0" locked="0" layoutInCell="1" allowOverlap="1" wp14:anchorId="18B10C1F" wp14:editId="5B2ACA17">
          <wp:simplePos x="0" y="0"/>
          <wp:positionH relativeFrom="column">
            <wp:posOffset>762635</wp:posOffset>
          </wp:positionH>
          <wp:positionV relativeFrom="paragraph">
            <wp:posOffset>-309880</wp:posOffset>
          </wp:positionV>
          <wp:extent cx="4952365" cy="1079500"/>
          <wp:effectExtent l="0" t="0" r="63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2365"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D462C6" w14:textId="77777777" w:rsidR="00E169D7" w:rsidRDefault="00E169D7" w:rsidP="001956DC">
    <w:pPr>
      <w:pStyle w:val="Header"/>
      <w:rPr>
        <w:sz w:val="28"/>
        <w:szCs w:val="28"/>
      </w:rPr>
    </w:pPr>
    <w:r>
      <w:br w:type="textWrapping" w:clear="all"/>
    </w:r>
    <w:hyperlink r:id="rId2" w:history="1">
      <w:r w:rsidRPr="00EE3313">
        <w:rPr>
          <w:rStyle w:val="Hyperlink"/>
          <w:sz w:val="28"/>
          <w:szCs w:val="28"/>
        </w:rPr>
        <w:t>https://ejournal.itn.ac.id/magnetika</w:t>
      </w:r>
    </w:hyperlink>
  </w:p>
  <w:p w14:paraId="38DE2803" w14:textId="77777777" w:rsidR="00E169D7" w:rsidRPr="001956DC" w:rsidRDefault="00E169D7" w:rsidP="001956DC">
    <w:pPr>
      <w:pStyle w:val="Header"/>
    </w:pPr>
  </w:p>
  <w:p w14:paraId="3DB1CC03" w14:textId="77777777" w:rsidR="00E169D7" w:rsidRPr="0054315B" w:rsidRDefault="00E169D7" w:rsidP="001956DC">
    <w:pPr>
      <w:pStyle w:val="Header"/>
      <w:tabs>
        <w:tab w:val="clear" w:pos="9026"/>
      </w:tabs>
      <w:ind w:left="284"/>
      <w:jc w:val="left"/>
      <w:rPr>
        <w:sz w:val="28"/>
        <w:szCs w:val="28"/>
      </w:rPr>
    </w:pPr>
    <w:r w:rsidRPr="00BB153B">
      <w:rPr>
        <w:sz w:val="28"/>
        <w:szCs w:val="28"/>
      </w:rPr>
      <w:t xml:space="preserve">Vol. X No. X pp. xx-xx </w:t>
    </w:r>
    <w:r>
      <w:rPr>
        <w:sz w:val="28"/>
        <w:szCs w:val="28"/>
      </w:rPr>
      <w:t>Month Year</w:t>
    </w:r>
    <w:r w:rsidRPr="00BB153B">
      <w:rPr>
        <w:sz w:val="28"/>
        <w:szCs w:val="28"/>
      </w:rPr>
      <w:tab/>
    </w:r>
    <w:r w:rsidRPr="00BB153B">
      <w:rPr>
        <w:sz w:val="28"/>
        <w:szCs w:val="28"/>
      </w:rPr>
      <w:tab/>
    </w:r>
    <w:r>
      <w:rPr>
        <w:sz w:val="28"/>
        <w:szCs w:val="28"/>
      </w:rPr>
      <w:t xml:space="preserve">    </w:t>
    </w:r>
    <w:r w:rsidRPr="00BB153B">
      <w:rPr>
        <w:sz w:val="28"/>
        <w:szCs w:val="28"/>
      </w:rPr>
      <w:tab/>
      <w:t xml:space="preserve">       </w:t>
    </w:r>
    <w:r>
      <w:rPr>
        <w:sz w:val="28"/>
        <w:szCs w:val="28"/>
      </w:rPr>
      <w:t xml:space="preserve">   </w:t>
    </w:r>
    <w:r w:rsidRPr="00BB153B">
      <w:rPr>
        <w:sz w:val="28"/>
        <w:szCs w:val="28"/>
      </w:rPr>
      <w:t xml:space="preserve">e -ISSN: 2597-7881 </w:t>
    </w:r>
  </w:p>
  <w:p w14:paraId="68EC6F85" w14:textId="77777777" w:rsidR="00E169D7" w:rsidRPr="00725C88" w:rsidRDefault="00E169D7" w:rsidP="00725C88">
    <w:pPr>
      <w:tabs>
        <w:tab w:val="left" w:pos="5832"/>
      </w:tabs>
      <w:ind w:left="284" w:right="-227"/>
      <w:jc w:val="both"/>
      <w:rPr>
        <w:b/>
        <w:color w:val="212121"/>
        <w:sz w:val="16"/>
        <w:szCs w:val="16"/>
      </w:rPr>
    </w:pPr>
    <w:r>
      <w:rPr>
        <w:noProof/>
      </w:rPr>
      <mc:AlternateContent>
        <mc:Choice Requires="wps">
          <w:drawing>
            <wp:anchor distT="0" distB="0" distL="114300" distR="114300" simplePos="0" relativeHeight="251657728" behindDoc="0" locked="0" layoutInCell="1" allowOverlap="1" wp14:anchorId="1397C37A" wp14:editId="4032E11C">
              <wp:simplePos x="0" y="0"/>
              <wp:positionH relativeFrom="column">
                <wp:posOffset>12700</wp:posOffset>
              </wp:positionH>
              <wp:positionV relativeFrom="paragraph">
                <wp:posOffset>17145</wp:posOffset>
              </wp:positionV>
              <wp:extent cx="6391275" cy="0"/>
              <wp:effectExtent l="0" t="19050" r="28575" b="19050"/>
              <wp:wrapNone/>
              <wp:docPr id="153880806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127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029AD9" id="_x0000_t32" coordsize="21600,21600" o:spt="32" o:oned="t" path="m,l21600,21600e" filled="f">
              <v:path arrowok="t" fillok="f" o:connecttype="none"/>
              <o:lock v:ext="edit" shapetype="t"/>
            </v:shapetype>
            <v:shape id="AutoShape 3" o:spid="_x0000_s1026" type="#_x0000_t32" style="position:absolute;margin-left:1pt;margin-top:1.35pt;width:503.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" strokeweight="2.25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1B572" w14:textId="77777777" w:rsidR="00AC412E" w:rsidRDefault="00AC412E">
    <w:pPr>
      <w:pStyle w:val="Header"/>
    </w:pPr>
  </w:p>
  <w:p w14:paraId="72BAB92B" w14:textId="77777777" w:rsidR="00AC412E" w:rsidRDefault="00AC412E" w:rsidP="001938E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189603E"/>
    <w:multiLevelType w:val="multilevel"/>
    <w:tmpl w:val="5FEA1E12"/>
    <w:lvl w:ilvl="0">
      <w:start w:val="1"/>
      <w:numFmt w:val="upperRoman"/>
      <w:pStyle w:val="Judul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Judul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Judul3"/>
      <w:lvlText w:val="%3)"/>
      <w:lvlJc w:val="left"/>
      <w:pPr>
        <w:tabs>
          <w:tab w:val="num" w:pos="540"/>
        </w:tabs>
        <w:ind w:firstLine="180"/>
      </w:pPr>
      <w:rPr>
        <w:rFonts w:ascii="Times New Roman" w:hAnsi="Times New Roman" w:cs="Times New Roman" w:hint="default"/>
        <w:b w:val="0"/>
        <w:bCs w:val="0"/>
        <w:i w:val="0"/>
        <w:iCs w:val="0"/>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Judul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3" w15:restartNumberingAfterBreak="0">
    <w:nsid w:val="51347D07"/>
    <w:multiLevelType w:val="multilevel"/>
    <w:tmpl w:val="9D78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5"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7" w15:restartNumberingAfterBreak="0">
    <w:nsid w:val="70EA0202"/>
    <w:multiLevelType w:val="multilevel"/>
    <w:tmpl w:val="752A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16cid:durableId="1465267906">
    <w:abstractNumId w:val="1"/>
  </w:num>
  <w:num w:numId="2" w16cid:durableId="1854491852">
    <w:abstractNumId w:val="5"/>
  </w:num>
  <w:num w:numId="3" w16cid:durableId="1889797305">
    <w:abstractNumId w:val="0"/>
  </w:num>
  <w:num w:numId="4" w16cid:durableId="1864975874">
    <w:abstractNumId w:val="2"/>
  </w:num>
  <w:num w:numId="5" w16cid:durableId="1843277844">
    <w:abstractNumId w:val="2"/>
  </w:num>
  <w:num w:numId="6" w16cid:durableId="757486912">
    <w:abstractNumId w:val="2"/>
  </w:num>
  <w:num w:numId="7" w16cid:durableId="1147669565">
    <w:abstractNumId w:val="2"/>
  </w:num>
  <w:num w:numId="8" w16cid:durableId="844437813">
    <w:abstractNumId w:val="4"/>
  </w:num>
  <w:num w:numId="9" w16cid:durableId="815688692">
    <w:abstractNumId w:val="6"/>
  </w:num>
  <w:num w:numId="10" w16cid:durableId="1870220309">
    <w:abstractNumId w:val="8"/>
  </w:num>
  <w:num w:numId="11" w16cid:durableId="2021076091">
    <w:abstractNumId w:val="3"/>
  </w:num>
  <w:num w:numId="12" w16cid:durableId="1632323992">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9A6"/>
    <w:rsid w:val="00001647"/>
    <w:rsid w:val="00003FEB"/>
    <w:rsid w:val="00007330"/>
    <w:rsid w:val="000132C1"/>
    <w:rsid w:val="0002491F"/>
    <w:rsid w:val="00025559"/>
    <w:rsid w:val="00041A02"/>
    <w:rsid w:val="0004390D"/>
    <w:rsid w:val="00051BA0"/>
    <w:rsid w:val="00055687"/>
    <w:rsid w:val="000650C9"/>
    <w:rsid w:val="000670BD"/>
    <w:rsid w:val="00067841"/>
    <w:rsid w:val="000707D1"/>
    <w:rsid w:val="000903E2"/>
    <w:rsid w:val="000934E4"/>
    <w:rsid w:val="000A63D7"/>
    <w:rsid w:val="000A7F43"/>
    <w:rsid w:val="000B3344"/>
    <w:rsid w:val="000B4641"/>
    <w:rsid w:val="000B4DDD"/>
    <w:rsid w:val="000D68E9"/>
    <w:rsid w:val="000E081D"/>
    <w:rsid w:val="000E716F"/>
    <w:rsid w:val="000E7DDA"/>
    <w:rsid w:val="000F5A43"/>
    <w:rsid w:val="000F7E63"/>
    <w:rsid w:val="00100327"/>
    <w:rsid w:val="00100707"/>
    <w:rsid w:val="00104260"/>
    <w:rsid w:val="0010711E"/>
    <w:rsid w:val="00116E80"/>
    <w:rsid w:val="00121C2D"/>
    <w:rsid w:val="00124DEF"/>
    <w:rsid w:val="00127EDD"/>
    <w:rsid w:val="00134513"/>
    <w:rsid w:val="00145E96"/>
    <w:rsid w:val="001463B0"/>
    <w:rsid w:val="00153681"/>
    <w:rsid w:val="00161F5B"/>
    <w:rsid w:val="00164FC6"/>
    <w:rsid w:val="00166E16"/>
    <w:rsid w:val="00171C88"/>
    <w:rsid w:val="00183B82"/>
    <w:rsid w:val="0018502C"/>
    <w:rsid w:val="00190F80"/>
    <w:rsid w:val="00191D8F"/>
    <w:rsid w:val="00191EEF"/>
    <w:rsid w:val="001936B8"/>
    <w:rsid w:val="001938EB"/>
    <w:rsid w:val="001956DC"/>
    <w:rsid w:val="00197155"/>
    <w:rsid w:val="001A000E"/>
    <w:rsid w:val="001A1654"/>
    <w:rsid w:val="001A1751"/>
    <w:rsid w:val="001A7C44"/>
    <w:rsid w:val="001B415C"/>
    <w:rsid w:val="001C044B"/>
    <w:rsid w:val="001C0A02"/>
    <w:rsid w:val="001C1904"/>
    <w:rsid w:val="001F11A9"/>
    <w:rsid w:val="001F6715"/>
    <w:rsid w:val="001F7DD0"/>
    <w:rsid w:val="00200422"/>
    <w:rsid w:val="00201125"/>
    <w:rsid w:val="00201DB6"/>
    <w:rsid w:val="00216A60"/>
    <w:rsid w:val="00217CBB"/>
    <w:rsid w:val="00223E86"/>
    <w:rsid w:val="00226D10"/>
    <w:rsid w:val="00226E9B"/>
    <w:rsid w:val="00230824"/>
    <w:rsid w:val="00230C44"/>
    <w:rsid w:val="002312DF"/>
    <w:rsid w:val="002329C8"/>
    <w:rsid w:val="0024247D"/>
    <w:rsid w:val="002568A9"/>
    <w:rsid w:val="00265F7A"/>
    <w:rsid w:val="00267DC2"/>
    <w:rsid w:val="00276735"/>
    <w:rsid w:val="002864A3"/>
    <w:rsid w:val="002969B9"/>
    <w:rsid w:val="00297A34"/>
    <w:rsid w:val="002A1E1C"/>
    <w:rsid w:val="002A3120"/>
    <w:rsid w:val="002B1184"/>
    <w:rsid w:val="002B2AD4"/>
    <w:rsid w:val="002B3B81"/>
    <w:rsid w:val="002B68FA"/>
    <w:rsid w:val="002B6BB6"/>
    <w:rsid w:val="002D1615"/>
    <w:rsid w:val="002D3DA4"/>
    <w:rsid w:val="002D46FB"/>
    <w:rsid w:val="002D55DE"/>
    <w:rsid w:val="002E2AB2"/>
    <w:rsid w:val="002F6C8F"/>
    <w:rsid w:val="00301118"/>
    <w:rsid w:val="00301A2A"/>
    <w:rsid w:val="003044FE"/>
    <w:rsid w:val="0031453E"/>
    <w:rsid w:val="00314E22"/>
    <w:rsid w:val="00324B3E"/>
    <w:rsid w:val="00350C9B"/>
    <w:rsid w:val="00352138"/>
    <w:rsid w:val="003533C3"/>
    <w:rsid w:val="0035642B"/>
    <w:rsid w:val="003606E6"/>
    <w:rsid w:val="0037077A"/>
    <w:rsid w:val="00373061"/>
    <w:rsid w:val="00374895"/>
    <w:rsid w:val="003802DD"/>
    <w:rsid w:val="003A47B5"/>
    <w:rsid w:val="003A59A6"/>
    <w:rsid w:val="003A6971"/>
    <w:rsid w:val="003B1E01"/>
    <w:rsid w:val="003B3F58"/>
    <w:rsid w:val="003B5262"/>
    <w:rsid w:val="003C5109"/>
    <w:rsid w:val="003D1304"/>
    <w:rsid w:val="003D2C25"/>
    <w:rsid w:val="003E1501"/>
    <w:rsid w:val="003E5952"/>
    <w:rsid w:val="004059FE"/>
    <w:rsid w:val="004163B8"/>
    <w:rsid w:val="004172B0"/>
    <w:rsid w:val="00425589"/>
    <w:rsid w:val="00425F74"/>
    <w:rsid w:val="004312F1"/>
    <w:rsid w:val="004445B3"/>
    <w:rsid w:val="004522F8"/>
    <w:rsid w:val="004574B8"/>
    <w:rsid w:val="004647DD"/>
    <w:rsid w:val="00470BC6"/>
    <w:rsid w:val="00470DF3"/>
    <w:rsid w:val="004740D0"/>
    <w:rsid w:val="00480D2E"/>
    <w:rsid w:val="00486C85"/>
    <w:rsid w:val="00490D0D"/>
    <w:rsid w:val="004963C8"/>
    <w:rsid w:val="004B5CFF"/>
    <w:rsid w:val="004C6691"/>
    <w:rsid w:val="004D1258"/>
    <w:rsid w:val="004D20AC"/>
    <w:rsid w:val="004E3120"/>
    <w:rsid w:val="004E389F"/>
    <w:rsid w:val="00510D70"/>
    <w:rsid w:val="00511BF5"/>
    <w:rsid w:val="00514CD1"/>
    <w:rsid w:val="0052630D"/>
    <w:rsid w:val="005341A6"/>
    <w:rsid w:val="005347CD"/>
    <w:rsid w:val="0054315B"/>
    <w:rsid w:val="005439B9"/>
    <w:rsid w:val="005445A0"/>
    <w:rsid w:val="00545220"/>
    <w:rsid w:val="005463D6"/>
    <w:rsid w:val="00567CD7"/>
    <w:rsid w:val="00576A07"/>
    <w:rsid w:val="00581C59"/>
    <w:rsid w:val="0058207C"/>
    <w:rsid w:val="00585891"/>
    <w:rsid w:val="005B520E"/>
    <w:rsid w:val="005B535B"/>
    <w:rsid w:val="005B7E99"/>
    <w:rsid w:val="005C56AF"/>
    <w:rsid w:val="005E07B2"/>
    <w:rsid w:val="005E3A16"/>
    <w:rsid w:val="005F1F5C"/>
    <w:rsid w:val="005F2CA2"/>
    <w:rsid w:val="005F56CA"/>
    <w:rsid w:val="00604791"/>
    <w:rsid w:val="00606DFD"/>
    <w:rsid w:val="00607124"/>
    <w:rsid w:val="00607669"/>
    <w:rsid w:val="006108A4"/>
    <w:rsid w:val="0061298D"/>
    <w:rsid w:val="00617227"/>
    <w:rsid w:val="00626B63"/>
    <w:rsid w:val="00632D14"/>
    <w:rsid w:val="00633ACE"/>
    <w:rsid w:val="00640785"/>
    <w:rsid w:val="00651996"/>
    <w:rsid w:val="00656924"/>
    <w:rsid w:val="00660016"/>
    <w:rsid w:val="00666692"/>
    <w:rsid w:val="00671D2E"/>
    <w:rsid w:val="00691814"/>
    <w:rsid w:val="006922F7"/>
    <w:rsid w:val="006B7082"/>
    <w:rsid w:val="006C1140"/>
    <w:rsid w:val="006C1D8E"/>
    <w:rsid w:val="006C4648"/>
    <w:rsid w:val="006D0F96"/>
    <w:rsid w:val="006D1787"/>
    <w:rsid w:val="006D3219"/>
    <w:rsid w:val="006D5DFC"/>
    <w:rsid w:val="006E4BE5"/>
    <w:rsid w:val="006F741A"/>
    <w:rsid w:val="00710920"/>
    <w:rsid w:val="00720618"/>
    <w:rsid w:val="0072064C"/>
    <w:rsid w:val="00725C88"/>
    <w:rsid w:val="00726919"/>
    <w:rsid w:val="00733AED"/>
    <w:rsid w:val="007442B3"/>
    <w:rsid w:val="0074580D"/>
    <w:rsid w:val="007532B3"/>
    <w:rsid w:val="00753F7B"/>
    <w:rsid w:val="00755728"/>
    <w:rsid w:val="007566C9"/>
    <w:rsid w:val="0076140B"/>
    <w:rsid w:val="0077281A"/>
    <w:rsid w:val="0078398E"/>
    <w:rsid w:val="00784AF5"/>
    <w:rsid w:val="00785E2A"/>
    <w:rsid w:val="00787C5A"/>
    <w:rsid w:val="007919DE"/>
    <w:rsid w:val="00791A93"/>
    <w:rsid w:val="00795A81"/>
    <w:rsid w:val="007A39CB"/>
    <w:rsid w:val="007B064C"/>
    <w:rsid w:val="007B14B2"/>
    <w:rsid w:val="007B6005"/>
    <w:rsid w:val="007B7122"/>
    <w:rsid w:val="007C0308"/>
    <w:rsid w:val="007C721C"/>
    <w:rsid w:val="007C73FF"/>
    <w:rsid w:val="007D1A50"/>
    <w:rsid w:val="007D1DB9"/>
    <w:rsid w:val="007D4A45"/>
    <w:rsid w:val="007D5400"/>
    <w:rsid w:val="007D6D89"/>
    <w:rsid w:val="007F453B"/>
    <w:rsid w:val="007F4A45"/>
    <w:rsid w:val="008014D2"/>
    <w:rsid w:val="008054BC"/>
    <w:rsid w:val="0080677B"/>
    <w:rsid w:val="008076CF"/>
    <w:rsid w:val="0080773B"/>
    <w:rsid w:val="00813203"/>
    <w:rsid w:val="008155C6"/>
    <w:rsid w:val="00821F1E"/>
    <w:rsid w:val="00822DC4"/>
    <w:rsid w:val="00826971"/>
    <w:rsid w:val="0083122A"/>
    <w:rsid w:val="0083236B"/>
    <w:rsid w:val="008330F3"/>
    <w:rsid w:val="00846698"/>
    <w:rsid w:val="008560F8"/>
    <w:rsid w:val="00863CBB"/>
    <w:rsid w:val="008712CE"/>
    <w:rsid w:val="00874221"/>
    <w:rsid w:val="00874247"/>
    <w:rsid w:val="008828DD"/>
    <w:rsid w:val="008903AA"/>
    <w:rsid w:val="00892CA6"/>
    <w:rsid w:val="008A424E"/>
    <w:rsid w:val="008A55B5"/>
    <w:rsid w:val="008A75C8"/>
    <w:rsid w:val="008B4253"/>
    <w:rsid w:val="008B6D95"/>
    <w:rsid w:val="008B7321"/>
    <w:rsid w:val="008C21D4"/>
    <w:rsid w:val="008C3004"/>
    <w:rsid w:val="008C53BF"/>
    <w:rsid w:val="008D1745"/>
    <w:rsid w:val="008D7EAC"/>
    <w:rsid w:val="008F2B24"/>
    <w:rsid w:val="008F5297"/>
    <w:rsid w:val="008F58A8"/>
    <w:rsid w:val="00911202"/>
    <w:rsid w:val="00911B6E"/>
    <w:rsid w:val="009162E5"/>
    <w:rsid w:val="00934C0D"/>
    <w:rsid w:val="009362E2"/>
    <w:rsid w:val="00936A92"/>
    <w:rsid w:val="00937CFE"/>
    <w:rsid w:val="00940F6E"/>
    <w:rsid w:val="009453BE"/>
    <w:rsid w:val="0095332F"/>
    <w:rsid w:val="00962F7C"/>
    <w:rsid w:val="009641BA"/>
    <w:rsid w:val="00964D59"/>
    <w:rsid w:val="0097508D"/>
    <w:rsid w:val="00983E0A"/>
    <w:rsid w:val="00983E3D"/>
    <w:rsid w:val="0098447D"/>
    <w:rsid w:val="00984531"/>
    <w:rsid w:val="009873BD"/>
    <w:rsid w:val="00987DD8"/>
    <w:rsid w:val="009907B4"/>
    <w:rsid w:val="0099771E"/>
    <w:rsid w:val="009A4347"/>
    <w:rsid w:val="009B0421"/>
    <w:rsid w:val="009B44D6"/>
    <w:rsid w:val="009C0ED3"/>
    <w:rsid w:val="009C37E9"/>
    <w:rsid w:val="009D259D"/>
    <w:rsid w:val="009D751E"/>
    <w:rsid w:val="009D75F3"/>
    <w:rsid w:val="009E0904"/>
    <w:rsid w:val="009E6803"/>
    <w:rsid w:val="009E7625"/>
    <w:rsid w:val="009F5FEB"/>
    <w:rsid w:val="009F74AA"/>
    <w:rsid w:val="009F7578"/>
    <w:rsid w:val="00A0066C"/>
    <w:rsid w:val="00A00875"/>
    <w:rsid w:val="00A01FD7"/>
    <w:rsid w:val="00A04066"/>
    <w:rsid w:val="00A13A6A"/>
    <w:rsid w:val="00A16A4F"/>
    <w:rsid w:val="00A20B91"/>
    <w:rsid w:val="00A238A3"/>
    <w:rsid w:val="00A27F39"/>
    <w:rsid w:val="00A367D8"/>
    <w:rsid w:val="00A375B2"/>
    <w:rsid w:val="00A43C68"/>
    <w:rsid w:val="00A510F7"/>
    <w:rsid w:val="00A54FDA"/>
    <w:rsid w:val="00A55DFC"/>
    <w:rsid w:val="00A6382A"/>
    <w:rsid w:val="00A63C82"/>
    <w:rsid w:val="00A81101"/>
    <w:rsid w:val="00A8125B"/>
    <w:rsid w:val="00A82B95"/>
    <w:rsid w:val="00AA1628"/>
    <w:rsid w:val="00AA6D45"/>
    <w:rsid w:val="00AA6E71"/>
    <w:rsid w:val="00AB4FA6"/>
    <w:rsid w:val="00AC1D08"/>
    <w:rsid w:val="00AC412E"/>
    <w:rsid w:val="00AC449C"/>
    <w:rsid w:val="00AC5013"/>
    <w:rsid w:val="00AC6519"/>
    <w:rsid w:val="00AD19A4"/>
    <w:rsid w:val="00AD54A1"/>
    <w:rsid w:val="00AD5600"/>
    <w:rsid w:val="00AE5342"/>
    <w:rsid w:val="00AE6E33"/>
    <w:rsid w:val="00AF0122"/>
    <w:rsid w:val="00AF02D4"/>
    <w:rsid w:val="00B15939"/>
    <w:rsid w:val="00B24679"/>
    <w:rsid w:val="00B35BDA"/>
    <w:rsid w:val="00B53750"/>
    <w:rsid w:val="00B65E70"/>
    <w:rsid w:val="00B704AB"/>
    <w:rsid w:val="00B74F6F"/>
    <w:rsid w:val="00B75F59"/>
    <w:rsid w:val="00B7669C"/>
    <w:rsid w:val="00B76806"/>
    <w:rsid w:val="00B81C70"/>
    <w:rsid w:val="00B867DA"/>
    <w:rsid w:val="00B91C18"/>
    <w:rsid w:val="00BB153B"/>
    <w:rsid w:val="00BB387D"/>
    <w:rsid w:val="00BB668F"/>
    <w:rsid w:val="00BC3459"/>
    <w:rsid w:val="00BD1175"/>
    <w:rsid w:val="00BD6ECB"/>
    <w:rsid w:val="00BE1C02"/>
    <w:rsid w:val="00BF205A"/>
    <w:rsid w:val="00BF4983"/>
    <w:rsid w:val="00BF4C10"/>
    <w:rsid w:val="00C04600"/>
    <w:rsid w:val="00C12D35"/>
    <w:rsid w:val="00C1480F"/>
    <w:rsid w:val="00C2281C"/>
    <w:rsid w:val="00C266D4"/>
    <w:rsid w:val="00C33A83"/>
    <w:rsid w:val="00C47F2A"/>
    <w:rsid w:val="00C55590"/>
    <w:rsid w:val="00C60E94"/>
    <w:rsid w:val="00C63921"/>
    <w:rsid w:val="00C70DBA"/>
    <w:rsid w:val="00C9223E"/>
    <w:rsid w:val="00C9325B"/>
    <w:rsid w:val="00C95A74"/>
    <w:rsid w:val="00C978C8"/>
    <w:rsid w:val="00CA6B49"/>
    <w:rsid w:val="00CA6DC6"/>
    <w:rsid w:val="00CB1404"/>
    <w:rsid w:val="00CB66E6"/>
    <w:rsid w:val="00CB6E3A"/>
    <w:rsid w:val="00CD0600"/>
    <w:rsid w:val="00CD55C2"/>
    <w:rsid w:val="00CE2FE6"/>
    <w:rsid w:val="00CF3525"/>
    <w:rsid w:val="00CF3B15"/>
    <w:rsid w:val="00D07132"/>
    <w:rsid w:val="00D16473"/>
    <w:rsid w:val="00D24AC4"/>
    <w:rsid w:val="00D27191"/>
    <w:rsid w:val="00D30A0C"/>
    <w:rsid w:val="00D37800"/>
    <w:rsid w:val="00D435DC"/>
    <w:rsid w:val="00D513F0"/>
    <w:rsid w:val="00D61A7D"/>
    <w:rsid w:val="00D67F8A"/>
    <w:rsid w:val="00D70C76"/>
    <w:rsid w:val="00D7202E"/>
    <w:rsid w:val="00D758A8"/>
    <w:rsid w:val="00D81BF5"/>
    <w:rsid w:val="00D84EC6"/>
    <w:rsid w:val="00D84FE2"/>
    <w:rsid w:val="00D87D85"/>
    <w:rsid w:val="00D91248"/>
    <w:rsid w:val="00D9156D"/>
    <w:rsid w:val="00D92288"/>
    <w:rsid w:val="00D952FF"/>
    <w:rsid w:val="00D97A4D"/>
    <w:rsid w:val="00DB1D0F"/>
    <w:rsid w:val="00DB3BFF"/>
    <w:rsid w:val="00DC41BD"/>
    <w:rsid w:val="00DD0A04"/>
    <w:rsid w:val="00DD2426"/>
    <w:rsid w:val="00DE1272"/>
    <w:rsid w:val="00DE72FC"/>
    <w:rsid w:val="00DF0B0A"/>
    <w:rsid w:val="00E169D7"/>
    <w:rsid w:val="00E1764A"/>
    <w:rsid w:val="00E27349"/>
    <w:rsid w:val="00E27E6D"/>
    <w:rsid w:val="00E417DC"/>
    <w:rsid w:val="00E433A6"/>
    <w:rsid w:val="00E46FCA"/>
    <w:rsid w:val="00E47183"/>
    <w:rsid w:val="00E53F29"/>
    <w:rsid w:val="00E670FE"/>
    <w:rsid w:val="00E710F4"/>
    <w:rsid w:val="00E746FC"/>
    <w:rsid w:val="00E77AB7"/>
    <w:rsid w:val="00E818E7"/>
    <w:rsid w:val="00E81AB5"/>
    <w:rsid w:val="00E85F0B"/>
    <w:rsid w:val="00E91219"/>
    <w:rsid w:val="00E946E0"/>
    <w:rsid w:val="00E967B0"/>
    <w:rsid w:val="00EA506F"/>
    <w:rsid w:val="00EB627F"/>
    <w:rsid w:val="00EB7960"/>
    <w:rsid w:val="00ED0F8D"/>
    <w:rsid w:val="00ED296B"/>
    <w:rsid w:val="00ED2FF4"/>
    <w:rsid w:val="00EE0F0D"/>
    <w:rsid w:val="00EE4362"/>
    <w:rsid w:val="00EF18D7"/>
    <w:rsid w:val="00EF1E8A"/>
    <w:rsid w:val="00EF3A1A"/>
    <w:rsid w:val="00F01CE5"/>
    <w:rsid w:val="00F06805"/>
    <w:rsid w:val="00F13E74"/>
    <w:rsid w:val="00F15D52"/>
    <w:rsid w:val="00F17234"/>
    <w:rsid w:val="00F17341"/>
    <w:rsid w:val="00F20525"/>
    <w:rsid w:val="00F22BC6"/>
    <w:rsid w:val="00F3212D"/>
    <w:rsid w:val="00F33A61"/>
    <w:rsid w:val="00F35AD5"/>
    <w:rsid w:val="00F3620F"/>
    <w:rsid w:val="00F36639"/>
    <w:rsid w:val="00F40017"/>
    <w:rsid w:val="00F56934"/>
    <w:rsid w:val="00F61EFB"/>
    <w:rsid w:val="00F62DDE"/>
    <w:rsid w:val="00F70EA9"/>
    <w:rsid w:val="00F72829"/>
    <w:rsid w:val="00F80140"/>
    <w:rsid w:val="00F835FD"/>
    <w:rsid w:val="00F85C97"/>
    <w:rsid w:val="00FA5CAE"/>
    <w:rsid w:val="00FB4B11"/>
    <w:rsid w:val="00FD1B11"/>
    <w:rsid w:val="00FD59AE"/>
    <w:rsid w:val="00FD6D7A"/>
    <w:rsid w:val="00FE77FC"/>
    <w:rsid w:val="00FF4EBE"/>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551A36"/>
  <w15:chartTrackingRefBased/>
  <w15:docId w15:val="{18381D20-F26A-4135-8A6C-0E427033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35B"/>
    <w:pPr>
      <w:jc w:val="center"/>
    </w:pPr>
    <w:rPr>
      <w:rFonts w:ascii="Times New Roman" w:hAnsi="Times New Roman"/>
      <w:lang w:val="en-US" w:eastAsia="en-US"/>
    </w:rPr>
  </w:style>
  <w:style w:type="paragraph" w:styleId="Judul1">
    <w:name w:val="heading 1"/>
    <w:basedOn w:val="Normal"/>
    <w:next w:val="Normal"/>
    <w:link w:val="Judul1KAR"/>
    <w:uiPriority w:val="99"/>
    <w:qFormat/>
    <w:rsid w:val="00CB1404"/>
    <w:pPr>
      <w:keepNext/>
      <w:keepLines/>
      <w:numPr>
        <w:numId w:val="4"/>
      </w:numPr>
      <w:tabs>
        <w:tab w:val="left" w:pos="216"/>
      </w:tabs>
      <w:spacing w:before="160" w:after="80"/>
      <w:outlineLvl w:val="0"/>
    </w:pPr>
    <w:rPr>
      <w:rFonts w:eastAsia="MS Mincho"/>
      <w:smallCaps/>
      <w:noProof/>
      <w:lang w:val="x-none" w:eastAsia="x-none"/>
    </w:rPr>
  </w:style>
  <w:style w:type="paragraph" w:styleId="Judul2">
    <w:name w:val="heading 2"/>
    <w:basedOn w:val="Normal"/>
    <w:next w:val="Normal"/>
    <w:link w:val="Judul2KAR"/>
    <w:uiPriority w:val="99"/>
    <w:qFormat/>
    <w:rsid w:val="00EF3A1A"/>
    <w:pPr>
      <w:keepNext/>
      <w:keepLines/>
      <w:numPr>
        <w:ilvl w:val="1"/>
        <w:numId w:val="5"/>
      </w:numPr>
      <w:spacing w:before="120" w:after="60"/>
      <w:jc w:val="left"/>
      <w:outlineLvl w:val="1"/>
    </w:pPr>
    <w:rPr>
      <w:rFonts w:eastAsia="MS Mincho"/>
      <w:i/>
      <w:iCs/>
      <w:noProof/>
      <w:lang w:val="x-none" w:eastAsia="x-none"/>
    </w:rPr>
  </w:style>
  <w:style w:type="paragraph" w:styleId="Judul3">
    <w:name w:val="heading 3"/>
    <w:basedOn w:val="Normal"/>
    <w:next w:val="Normal"/>
    <w:link w:val="Judul3KAR"/>
    <w:uiPriority w:val="99"/>
    <w:qFormat/>
    <w:rsid w:val="004059FE"/>
    <w:pPr>
      <w:numPr>
        <w:ilvl w:val="2"/>
        <w:numId w:val="6"/>
      </w:numPr>
      <w:spacing w:line="240" w:lineRule="exact"/>
      <w:jc w:val="both"/>
      <w:outlineLvl w:val="2"/>
    </w:pPr>
    <w:rPr>
      <w:rFonts w:eastAsia="MS Mincho"/>
      <w:i/>
      <w:iCs/>
      <w:noProof/>
      <w:lang w:val="x-none" w:eastAsia="x-none"/>
    </w:rPr>
  </w:style>
  <w:style w:type="paragraph" w:styleId="Judul4">
    <w:name w:val="heading 4"/>
    <w:basedOn w:val="Normal"/>
    <w:next w:val="Normal"/>
    <w:link w:val="Judul4KAR"/>
    <w:uiPriority w:val="99"/>
    <w:qFormat/>
    <w:rsid w:val="004059FE"/>
    <w:pPr>
      <w:numPr>
        <w:ilvl w:val="3"/>
        <w:numId w:val="7"/>
      </w:numPr>
      <w:tabs>
        <w:tab w:val="left" w:pos="821"/>
      </w:tabs>
      <w:spacing w:before="40" w:after="40"/>
      <w:jc w:val="both"/>
      <w:outlineLvl w:val="3"/>
    </w:pPr>
    <w:rPr>
      <w:rFonts w:eastAsia="MS Mincho"/>
      <w:i/>
      <w:iCs/>
      <w:noProof/>
      <w:lang w:val="x-none" w:eastAsia="x-none"/>
    </w:rPr>
  </w:style>
  <w:style w:type="paragraph" w:styleId="Judul5">
    <w:name w:val="heading 5"/>
    <w:basedOn w:val="Normal"/>
    <w:next w:val="Normal"/>
    <w:link w:val="Judul5KAR"/>
    <w:uiPriority w:val="9"/>
    <w:qFormat/>
    <w:pPr>
      <w:tabs>
        <w:tab w:val="left" w:pos="360"/>
      </w:tabs>
      <w:spacing w:before="160" w:after="80"/>
      <w:outlineLvl w:val="4"/>
    </w:pPr>
    <w:rPr>
      <w:rFonts w:ascii="Calibri" w:hAnsi="Calibri"/>
      <w:b/>
      <w:bCs/>
      <w:i/>
      <w:iCs/>
      <w:sz w:val="26"/>
      <w:szCs w:val="26"/>
      <w:lang w:val="x-none" w:eastAsia="x-none"/>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link w:val="Judul1"/>
    <w:uiPriority w:val="99"/>
    <w:locked/>
    <w:rsid w:val="00CB1404"/>
    <w:rPr>
      <w:rFonts w:ascii="Times New Roman" w:eastAsia="MS Mincho" w:hAnsi="Times New Roman"/>
      <w:smallCaps/>
      <w:noProof/>
      <w:lang w:val="x-none" w:eastAsia="x-none"/>
    </w:rPr>
  </w:style>
  <w:style w:type="character" w:customStyle="1" w:styleId="Judul2KAR">
    <w:name w:val="Judul 2 KAR"/>
    <w:link w:val="Judul2"/>
    <w:uiPriority w:val="99"/>
    <w:locked/>
    <w:rsid w:val="00EF3A1A"/>
    <w:rPr>
      <w:rFonts w:ascii="Times New Roman" w:eastAsia="MS Mincho" w:hAnsi="Times New Roman"/>
      <w:i/>
      <w:iCs/>
      <w:noProof/>
      <w:lang w:val="x-none" w:eastAsia="x-none"/>
    </w:rPr>
  </w:style>
  <w:style w:type="character" w:customStyle="1" w:styleId="Judul3KAR">
    <w:name w:val="Judul 3 KAR"/>
    <w:link w:val="Judul3"/>
    <w:uiPriority w:val="99"/>
    <w:locked/>
    <w:rsid w:val="004059FE"/>
    <w:rPr>
      <w:rFonts w:ascii="Times New Roman" w:eastAsia="MS Mincho" w:hAnsi="Times New Roman"/>
      <w:i/>
      <w:iCs/>
      <w:noProof/>
      <w:lang w:val="x-none" w:eastAsia="x-none"/>
    </w:rPr>
  </w:style>
  <w:style w:type="character" w:customStyle="1" w:styleId="Judul4KAR">
    <w:name w:val="Judul 4 KAR"/>
    <w:link w:val="Judul4"/>
    <w:uiPriority w:val="99"/>
    <w:locked/>
    <w:rsid w:val="004059FE"/>
    <w:rPr>
      <w:rFonts w:ascii="Times New Roman" w:eastAsia="MS Mincho" w:hAnsi="Times New Roman"/>
      <w:i/>
      <w:iCs/>
      <w:noProof/>
      <w:lang w:val="x-none" w:eastAsia="x-none"/>
    </w:rPr>
  </w:style>
  <w:style w:type="character" w:customStyle="1" w:styleId="Judul5KAR">
    <w:name w:val="Judul 5 KAR"/>
    <w:link w:val="Judul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TeksIsi">
    <w:name w:val="Body Text"/>
    <w:basedOn w:val="Normal"/>
    <w:link w:val="TeksIsiKAR"/>
    <w:uiPriority w:val="99"/>
    <w:rsid w:val="00753F7B"/>
    <w:pPr>
      <w:tabs>
        <w:tab w:val="left" w:pos="288"/>
      </w:tabs>
      <w:spacing w:after="120" w:line="228" w:lineRule="auto"/>
      <w:ind w:firstLine="288"/>
      <w:jc w:val="both"/>
    </w:pPr>
    <w:rPr>
      <w:rFonts w:eastAsia="MS Mincho"/>
      <w:lang w:val="x-none" w:eastAsia="x-none"/>
    </w:rPr>
  </w:style>
  <w:style w:type="character" w:customStyle="1" w:styleId="TeksIsiKAR">
    <w:name w:val="Teks Isi KAR"/>
    <w:link w:val="TeksIsi"/>
    <w:uiPriority w:val="99"/>
    <w:locked/>
    <w:rsid w:val="00753F7B"/>
    <w:rPr>
      <w:rFonts w:ascii="Times New Roman" w:eastAsia="MS Mincho" w:hAnsi="Times New Roman" w:cs="Times New Roman"/>
      <w:sz w:val="20"/>
      <w:szCs w:val="20"/>
    </w:rPr>
  </w:style>
  <w:style w:type="paragraph" w:customStyle="1" w:styleId="bulletlist">
    <w:name w:val="bullet list"/>
    <w:basedOn w:val="TeksIsi"/>
    <w:rsid w:val="008054BC"/>
    <w:pPr>
      <w:numPr>
        <w:numId w:val="1"/>
      </w:numPr>
      <w:tabs>
        <w:tab w:val="clear" w:pos="648"/>
      </w:tabs>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ind w:left="0" w:firstLine="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Normal"/>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0"/>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numPr>
        <w:numId w:val="9"/>
      </w:numPr>
      <w:spacing w:before="240" w:after="120" w:line="216" w:lineRule="auto"/>
      <w:jc w:val="center"/>
    </w:pPr>
    <w:rPr>
      <w:rFonts w:ascii="Times New Roman" w:hAnsi="Times New Roman"/>
      <w:smallCaps/>
      <w:noProof/>
      <w:sz w:val="16"/>
      <w:szCs w:val="16"/>
      <w:lang w:val="en-US" w:eastAsia="en-US"/>
    </w:rPr>
  </w:style>
  <w:style w:type="paragraph" w:styleId="Header">
    <w:name w:val="header"/>
    <w:basedOn w:val="Normal"/>
    <w:link w:val="HeaderKAR"/>
    <w:uiPriority w:val="99"/>
    <w:unhideWhenUsed/>
    <w:rsid w:val="00265F7A"/>
    <w:pPr>
      <w:tabs>
        <w:tab w:val="center" w:pos="4513"/>
        <w:tab w:val="right" w:pos="9026"/>
      </w:tabs>
    </w:pPr>
  </w:style>
  <w:style w:type="character" w:customStyle="1" w:styleId="HeaderKAR">
    <w:name w:val="Header KAR"/>
    <w:link w:val="Header"/>
    <w:uiPriority w:val="99"/>
    <w:rsid w:val="00265F7A"/>
    <w:rPr>
      <w:rFonts w:ascii="Times New Roman" w:hAnsi="Times New Roman"/>
      <w:lang w:val="en-US" w:eastAsia="en-US"/>
    </w:rPr>
  </w:style>
  <w:style w:type="paragraph" w:styleId="Footer">
    <w:name w:val="footer"/>
    <w:basedOn w:val="Normal"/>
    <w:link w:val="FooterKAR"/>
    <w:uiPriority w:val="99"/>
    <w:unhideWhenUsed/>
    <w:rsid w:val="00265F7A"/>
    <w:pPr>
      <w:tabs>
        <w:tab w:val="center" w:pos="4513"/>
        <w:tab w:val="right" w:pos="9026"/>
      </w:tabs>
    </w:pPr>
  </w:style>
  <w:style w:type="character" w:customStyle="1" w:styleId="FooterKAR">
    <w:name w:val="Footer KAR"/>
    <w:link w:val="Footer"/>
    <w:uiPriority w:val="99"/>
    <w:rsid w:val="00265F7A"/>
    <w:rPr>
      <w:rFonts w:ascii="Times New Roman" w:hAnsi="Times New Roman"/>
      <w:lang w:val="en-US" w:eastAsia="en-US"/>
    </w:rPr>
  </w:style>
  <w:style w:type="paragraph" w:styleId="TeksBalon">
    <w:name w:val="Balloon Text"/>
    <w:basedOn w:val="Normal"/>
    <w:link w:val="TeksBalonKAR"/>
    <w:uiPriority w:val="99"/>
    <w:semiHidden/>
    <w:unhideWhenUsed/>
    <w:rsid w:val="0076140B"/>
    <w:rPr>
      <w:rFonts w:ascii="Tahoma" w:hAnsi="Tahoma" w:cs="Tahoma"/>
      <w:sz w:val="16"/>
      <w:szCs w:val="16"/>
    </w:rPr>
  </w:style>
  <w:style w:type="character" w:customStyle="1" w:styleId="TeksBalonKAR">
    <w:name w:val="Teks Balon KAR"/>
    <w:link w:val="TeksBalon"/>
    <w:uiPriority w:val="99"/>
    <w:semiHidden/>
    <w:rsid w:val="0076140B"/>
    <w:rPr>
      <w:rFonts w:ascii="Tahoma" w:hAnsi="Tahoma" w:cs="Tahoma"/>
      <w:sz w:val="16"/>
      <w:szCs w:val="16"/>
      <w:lang w:val="en-US" w:eastAsia="en-US"/>
    </w:rPr>
  </w:style>
  <w:style w:type="paragraph" w:styleId="Bibliografi">
    <w:name w:val="Bibliography"/>
    <w:basedOn w:val="Normal"/>
    <w:next w:val="Normal"/>
    <w:uiPriority w:val="37"/>
    <w:unhideWhenUsed/>
    <w:rsid w:val="00BB668F"/>
    <w:pPr>
      <w:spacing w:after="120"/>
      <w:jc w:val="both"/>
    </w:pPr>
    <w:rPr>
      <w:rFonts w:ascii="Arial" w:hAnsi="Arial"/>
      <w:sz w:val="22"/>
      <w:szCs w:val="24"/>
      <w:lang w:val="en-GB"/>
    </w:rPr>
  </w:style>
  <w:style w:type="paragraph" w:styleId="DaftarParagraf">
    <w:name w:val="List Paragraph"/>
    <w:basedOn w:val="Normal"/>
    <w:link w:val="DaftarParagrafKAR"/>
    <w:uiPriority w:val="1"/>
    <w:qFormat/>
    <w:rsid w:val="008B7321"/>
    <w:pPr>
      <w:spacing w:after="160" w:line="259" w:lineRule="auto"/>
      <w:ind w:left="720"/>
      <w:contextualSpacing/>
      <w:jc w:val="left"/>
    </w:pPr>
    <w:rPr>
      <w:rFonts w:ascii="Calibri" w:eastAsia="DengXian" w:hAnsi="Calibri"/>
      <w:kern w:val="2"/>
      <w:sz w:val="22"/>
      <w:szCs w:val="22"/>
      <w:lang w:val="en-ID" w:eastAsia="zh-CN"/>
    </w:rPr>
  </w:style>
  <w:style w:type="character" w:customStyle="1" w:styleId="DaftarParagrafKAR">
    <w:name w:val="Daftar Paragraf KAR"/>
    <w:link w:val="DaftarParagraf"/>
    <w:uiPriority w:val="34"/>
    <w:locked/>
    <w:rsid w:val="008B7321"/>
    <w:rPr>
      <w:rFonts w:eastAsia="DengXian"/>
      <w:kern w:val="2"/>
      <w:sz w:val="22"/>
      <w:szCs w:val="22"/>
      <w:lang w:eastAsia="zh-CN"/>
    </w:rPr>
  </w:style>
  <w:style w:type="paragraph" w:styleId="NormalWeb">
    <w:name w:val="Normal (Web)"/>
    <w:basedOn w:val="Normal"/>
    <w:uiPriority w:val="99"/>
    <w:unhideWhenUsed/>
    <w:rsid w:val="008B7321"/>
    <w:pPr>
      <w:spacing w:after="160" w:line="259" w:lineRule="auto"/>
      <w:jc w:val="left"/>
    </w:pPr>
    <w:rPr>
      <w:rFonts w:eastAsia="DengXian"/>
      <w:kern w:val="2"/>
      <w:sz w:val="24"/>
      <w:szCs w:val="24"/>
      <w:lang w:val="en-ID" w:eastAsia="zh-CN"/>
    </w:rPr>
  </w:style>
  <w:style w:type="character" w:styleId="Kuat">
    <w:name w:val="Strong"/>
    <w:uiPriority w:val="22"/>
    <w:qFormat/>
    <w:rsid w:val="008B7321"/>
    <w:rPr>
      <w:b/>
      <w:bCs/>
    </w:rPr>
  </w:style>
  <w:style w:type="character" w:styleId="Hyperlink">
    <w:name w:val="Hyperlink"/>
    <w:uiPriority w:val="99"/>
    <w:unhideWhenUsed/>
    <w:rsid w:val="008B7321"/>
    <w:rPr>
      <w:color w:val="0563C1"/>
      <w:u w:val="single"/>
    </w:rPr>
  </w:style>
  <w:style w:type="character" w:styleId="SebutanYangBelumTerselesaikan">
    <w:name w:val="Unresolved Mention"/>
    <w:basedOn w:val="FontParagrafDefault"/>
    <w:uiPriority w:val="99"/>
    <w:semiHidden/>
    <w:unhideWhenUsed/>
    <w:rsid w:val="00795A81"/>
    <w:rPr>
      <w:color w:val="605E5C"/>
      <w:shd w:val="clear" w:color="auto" w:fill="E1DFDD"/>
    </w:rPr>
  </w:style>
  <w:style w:type="character" w:styleId="Tempatpenampungteks">
    <w:name w:val="Placeholder Text"/>
    <w:basedOn w:val="FontParagrafDefault"/>
    <w:uiPriority w:val="99"/>
    <w:semiHidden/>
    <w:rsid w:val="00F17234"/>
    <w:rPr>
      <w:color w:val="666666"/>
    </w:rPr>
  </w:style>
  <w:style w:type="character" w:styleId="Penekanan">
    <w:name w:val="Emphasis"/>
    <w:basedOn w:val="FontParagrafDefault"/>
    <w:uiPriority w:val="20"/>
    <w:qFormat/>
    <w:rsid w:val="002A1E1C"/>
    <w:rPr>
      <w:i/>
      <w:iCs/>
    </w:rPr>
  </w:style>
  <w:style w:type="table" w:styleId="KisiTabel">
    <w:name w:val="Table Grid"/>
    <w:basedOn w:val="TabelNormal"/>
    <w:uiPriority w:val="39"/>
    <w:rsid w:val="00BE1C02"/>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terangan">
    <w:name w:val="caption"/>
    <w:basedOn w:val="Normal"/>
    <w:next w:val="Normal"/>
    <w:autoRedefine/>
    <w:uiPriority w:val="35"/>
    <w:unhideWhenUsed/>
    <w:qFormat/>
    <w:rsid w:val="009D75F3"/>
    <w:pPr>
      <w:keepNext/>
      <w:spacing w:after="120"/>
    </w:pPr>
    <w:rPr>
      <w:iCs/>
      <w:color w:val="000000" w:themeColor="text1"/>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4474">
      <w:marLeft w:val="640"/>
      <w:marRight w:val="0"/>
      <w:marTop w:val="0"/>
      <w:marBottom w:val="0"/>
      <w:divBdr>
        <w:top w:val="none" w:sz="0" w:space="0" w:color="auto"/>
        <w:left w:val="none" w:sz="0" w:space="0" w:color="auto"/>
        <w:bottom w:val="none" w:sz="0" w:space="0" w:color="auto"/>
        <w:right w:val="none" w:sz="0" w:space="0" w:color="auto"/>
      </w:divBdr>
    </w:div>
    <w:div w:id="126581972">
      <w:marLeft w:val="640"/>
      <w:marRight w:val="0"/>
      <w:marTop w:val="0"/>
      <w:marBottom w:val="0"/>
      <w:divBdr>
        <w:top w:val="none" w:sz="0" w:space="0" w:color="auto"/>
        <w:left w:val="none" w:sz="0" w:space="0" w:color="auto"/>
        <w:bottom w:val="none" w:sz="0" w:space="0" w:color="auto"/>
        <w:right w:val="none" w:sz="0" w:space="0" w:color="auto"/>
      </w:divBdr>
    </w:div>
    <w:div w:id="181090198">
      <w:marLeft w:val="640"/>
      <w:marRight w:val="0"/>
      <w:marTop w:val="0"/>
      <w:marBottom w:val="0"/>
      <w:divBdr>
        <w:top w:val="none" w:sz="0" w:space="0" w:color="auto"/>
        <w:left w:val="none" w:sz="0" w:space="0" w:color="auto"/>
        <w:bottom w:val="none" w:sz="0" w:space="0" w:color="auto"/>
        <w:right w:val="none" w:sz="0" w:space="0" w:color="auto"/>
      </w:divBdr>
    </w:div>
    <w:div w:id="389501041">
      <w:marLeft w:val="640"/>
      <w:marRight w:val="0"/>
      <w:marTop w:val="0"/>
      <w:marBottom w:val="0"/>
      <w:divBdr>
        <w:top w:val="none" w:sz="0" w:space="0" w:color="auto"/>
        <w:left w:val="none" w:sz="0" w:space="0" w:color="auto"/>
        <w:bottom w:val="none" w:sz="0" w:space="0" w:color="auto"/>
        <w:right w:val="none" w:sz="0" w:space="0" w:color="auto"/>
      </w:divBdr>
    </w:div>
    <w:div w:id="534855618">
      <w:marLeft w:val="640"/>
      <w:marRight w:val="0"/>
      <w:marTop w:val="0"/>
      <w:marBottom w:val="0"/>
      <w:divBdr>
        <w:top w:val="none" w:sz="0" w:space="0" w:color="auto"/>
        <w:left w:val="none" w:sz="0" w:space="0" w:color="auto"/>
        <w:bottom w:val="none" w:sz="0" w:space="0" w:color="auto"/>
        <w:right w:val="none" w:sz="0" w:space="0" w:color="auto"/>
      </w:divBdr>
    </w:div>
    <w:div w:id="628437186">
      <w:marLeft w:val="640"/>
      <w:marRight w:val="0"/>
      <w:marTop w:val="0"/>
      <w:marBottom w:val="0"/>
      <w:divBdr>
        <w:top w:val="none" w:sz="0" w:space="0" w:color="auto"/>
        <w:left w:val="none" w:sz="0" w:space="0" w:color="auto"/>
        <w:bottom w:val="none" w:sz="0" w:space="0" w:color="auto"/>
        <w:right w:val="none" w:sz="0" w:space="0" w:color="auto"/>
      </w:divBdr>
    </w:div>
    <w:div w:id="1194422253">
      <w:marLeft w:val="640"/>
      <w:marRight w:val="0"/>
      <w:marTop w:val="0"/>
      <w:marBottom w:val="0"/>
      <w:divBdr>
        <w:top w:val="none" w:sz="0" w:space="0" w:color="auto"/>
        <w:left w:val="none" w:sz="0" w:space="0" w:color="auto"/>
        <w:bottom w:val="none" w:sz="0" w:space="0" w:color="auto"/>
        <w:right w:val="none" w:sz="0" w:space="0" w:color="auto"/>
      </w:divBdr>
    </w:div>
    <w:div w:id="1386297863">
      <w:marLeft w:val="640"/>
      <w:marRight w:val="0"/>
      <w:marTop w:val="0"/>
      <w:marBottom w:val="0"/>
      <w:divBdr>
        <w:top w:val="none" w:sz="0" w:space="0" w:color="auto"/>
        <w:left w:val="none" w:sz="0" w:space="0" w:color="auto"/>
        <w:bottom w:val="none" w:sz="0" w:space="0" w:color="auto"/>
        <w:right w:val="none" w:sz="0" w:space="0" w:color="auto"/>
      </w:divBdr>
    </w:div>
    <w:div w:id="1453287656">
      <w:marLeft w:val="640"/>
      <w:marRight w:val="0"/>
      <w:marTop w:val="0"/>
      <w:marBottom w:val="0"/>
      <w:divBdr>
        <w:top w:val="none" w:sz="0" w:space="0" w:color="auto"/>
        <w:left w:val="none" w:sz="0" w:space="0" w:color="auto"/>
        <w:bottom w:val="none" w:sz="0" w:space="0" w:color="auto"/>
        <w:right w:val="none" w:sz="0" w:space="0" w:color="auto"/>
      </w:divBdr>
    </w:div>
    <w:div w:id="1739279949">
      <w:marLeft w:val="640"/>
      <w:marRight w:val="0"/>
      <w:marTop w:val="0"/>
      <w:marBottom w:val="0"/>
      <w:divBdr>
        <w:top w:val="none" w:sz="0" w:space="0" w:color="auto"/>
        <w:left w:val="none" w:sz="0" w:space="0" w:color="auto"/>
        <w:bottom w:val="none" w:sz="0" w:space="0" w:color="auto"/>
        <w:right w:val="none" w:sz="0" w:space="0" w:color="auto"/>
      </w:divBdr>
    </w:div>
    <w:div w:id="1762872593">
      <w:marLeft w:val="640"/>
      <w:marRight w:val="0"/>
      <w:marTop w:val="0"/>
      <w:marBottom w:val="0"/>
      <w:divBdr>
        <w:top w:val="none" w:sz="0" w:space="0" w:color="auto"/>
        <w:left w:val="none" w:sz="0" w:space="0" w:color="auto"/>
        <w:bottom w:val="none" w:sz="0" w:space="0" w:color="auto"/>
        <w:right w:val="none" w:sz="0" w:space="0" w:color="auto"/>
      </w:divBdr>
    </w:div>
    <w:div w:id="1794597948">
      <w:marLeft w:val="640"/>
      <w:marRight w:val="0"/>
      <w:marTop w:val="0"/>
      <w:marBottom w:val="0"/>
      <w:divBdr>
        <w:top w:val="none" w:sz="0" w:space="0" w:color="auto"/>
        <w:left w:val="none" w:sz="0" w:space="0" w:color="auto"/>
        <w:bottom w:val="none" w:sz="0" w:space="0" w:color="auto"/>
        <w:right w:val="none" w:sz="0" w:space="0" w:color="auto"/>
      </w:divBdr>
    </w:div>
    <w:div w:id="1834754591">
      <w:marLeft w:val="640"/>
      <w:marRight w:val="0"/>
      <w:marTop w:val="0"/>
      <w:marBottom w:val="0"/>
      <w:divBdr>
        <w:top w:val="none" w:sz="0" w:space="0" w:color="auto"/>
        <w:left w:val="none" w:sz="0" w:space="0" w:color="auto"/>
        <w:bottom w:val="none" w:sz="0" w:space="0" w:color="auto"/>
        <w:right w:val="none" w:sz="0" w:space="0" w:color="auto"/>
      </w:divBdr>
    </w:div>
    <w:div w:id="1841578079">
      <w:marLeft w:val="640"/>
      <w:marRight w:val="0"/>
      <w:marTop w:val="0"/>
      <w:marBottom w:val="0"/>
      <w:divBdr>
        <w:top w:val="none" w:sz="0" w:space="0" w:color="auto"/>
        <w:left w:val="none" w:sz="0" w:space="0" w:color="auto"/>
        <w:bottom w:val="none" w:sz="0" w:space="0" w:color="auto"/>
        <w:right w:val="none" w:sz="0" w:space="0" w:color="auto"/>
      </w:divBdr>
    </w:div>
    <w:div w:id="2059696955">
      <w:marLeft w:val="640"/>
      <w:marRight w:val="0"/>
      <w:marTop w:val="0"/>
      <w:marBottom w:val="0"/>
      <w:divBdr>
        <w:top w:val="none" w:sz="0" w:space="0" w:color="auto"/>
        <w:left w:val="none" w:sz="0" w:space="0" w:color="auto"/>
        <w:bottom w:val="none" w:sz="0" w:space="0" w:color="auto"/>
        <w:right w:val="none" w:sz="0" w:space="0" w:color="auto"/>
      </w:divBdr>
    </w:div>
    <w:div w:id="2090538052">
      <w:marLeft w:val="64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mailto:3ni_putu_agustini@lecturer.itn.ac.id" TargetMode="External"/><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widodo_pm@lecturer.itn.ac.id"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hart" Target="charts/chart3.xml"/><Relationship Id="rId10" Type="http://schemas.openxmlformats.org/officeDocument/2006/relationships/hyperlink" Target="mailto:andimattoto1987@gmail.com"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chart" Target="charts/chart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ejournal.itn.ac.id/magnetika" TargetMode="External"/><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cuments\jokian\mato%20folder\Data%20Mat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ocuments\jokian\mato%20folder\excel%20Percobaan\Baterai%20Departure.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ocuments\jokian\mato%20folder\Data%20Mato.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662571164111735"/>
          <c:y val="7.7328646748681895E-2"/>
          <c:w val="0.7990908745102514"/>
          <c:h val="0.66148765718010738"/>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Departure!$A$2:$A$31</c:f>
              <c:strCache>
                <c:ptCount val="30"/>
                <c:pt idx="0">
                  <c:v>Bus1</c:v>
                </c:pt>
                <c:pt idx="1">
                  <c:v>Bus2</c:v>
                </c:pt>
                <c:pt idx="2">
                  <c:v>Bus3</c:v>
                </c:pt>
                <c:pt idx="3">
                  <c:v>Bus4</c:v>
                </c:pt>
                <c:pt idx="4">
                  <c:v>Bus5</c:v>
                </c:pt>
                <c:pt idx="5">
                  <c:v>Bus6</c:v>
                </c:pt>
                <c:pt idx="6">
                  <c:v>Bus7</c:v>
                </c:pt>
                <c:pt idx="7">
                  <c:v>Bus8</c:v>
                </c:pt>
                <c:pt idx="8">
                  <c:v>Bus9</c:v>
                </c:pt>
                <c:pt idx="9">
                  <c:v>Bus10</c:v>
                </c:pt>
                <c:pt idx="10">
                  <c:v>Bus11</c:v>
                </c:pt>
                <c:pt idx="11">
                  <c:v>Bus12</c:v>
                </c:pt>
                <c:pt idx="12">
                  <c:v>Bus13</c:v>
                </c:pt>
                <c:pt idx="13">
                  <c:v>Bus14</c:v>
                </c:pt>
                <c:pt idx="14">
                  <c:v>Bus16</c:v>
                </c:pt>
                <c:pt idx="15">
                  <c:v>Bus17</c:v>
                </c:pt>
                <c:pt idx="16">
                  <c:v>Bus18</c:v>
                </c:pt>
                <c:pt idx="17">
                  <c:v>Bus19</c:v>
                </c:pt>
                <c:pt idx="18">
                  <c:v>Bus20</c:v>
                </c:pt>
                <c:pt idx="19">
                  <c:v>Bus21</c:v>
                </c:pt>
                <c:pt idx="20">
                  <c:v>Bus22</c:v>
                </c:pt>
                <c:pt idx="21">
                  <c:v>Bus23</c:v>
                </c:pt>
                <c:pt idx="22">
                  <c:v>Bus25</c:v>
                </c:pt>
                <c:pt idx="23">
                  <c:v>Bus27</c:v>
                </c:pt>
                <c:pt idx="24">
                  <c:v>Bus29</c:v>
                </c:pt>
                <c:pt idx="25">
                  <c:v>Bus30</c:v>
                </c:pt>
                <c:pt idx="26">
                  <c:v>Bus32</c:v>
                </c:pt>
                <c:pt idx="27">
                  <c:v>Bus33</c:v>
                </c:pt>
                <c:pt idx="28">
                  <c:v>Bus35</c:v>
                </c:pt>
                <c:pt idx="29">
                  <c:v>Bus36</c:v>
                </c:pt>
              </c:strCache>
            </c:strRef>
          </c:cat>
          <c:val>
            <c:numRef>
              <c:f>Departure!$B$2:$B$31</c:f>
              <c:numCache>
                <c:formatCode>General</c:formatCode>
                <c:ptCount val="30"/>
                <c:pt idx="0">
                  <c:v>99.45</c:v>
                </c:pt>
                <c:pt idx="1">
                  <c:v>99.45</c:v>
                </c:pt>
                <c:pt idx="2">
                  <c:v>99.34</c:v>
                </c:pt>
                <c:pt idx="3">
                  <c:v>98.97</c:v>
                </c:pt>
                <c:pt idx="4">
                  <c:v>99.29</c:v>
                </c:pt>
                <c:pt idx="5">
                  <c:v>99.56</c:v>
                </c:pt>
                <c:pt idx="6">
                  <c:v>99.84</c:v>
                </c:pt>
                <c:pt idx="7">
                  <c:v>99.78</c:v>
                </c:pt>
                <c:pt idx="8">
                  <c:v>99.82</c:v>
                </c:pt>
                <c:pt idx="9">
                  <c:v>99.69</c:v>
                </c:pt>
                <c:pt idx="10">
                  <c:v>99.69</c:v>
                </c:pt>
                <c:pt idx="11">
                  <c:v>99.37</c:v>
                </c:pt>
                <c:pt idx="12">
                  <c:v>99.37</c:v>
                </c:pt>
                <c:pt idx="13">
                  <c:v>99.88</c:v>
                </c:pt>
                <c:pt idx="14">
                  <c:v>99.88</c:v>
                </c:pt>
                <c:pt idx="15">
                  <c:v>99.88</c:v>
                </c:pt>
                <c:pt idx="16">
                  <c:v>99.88</c:v>
                </c:pt>
                <c:pt idx="17">
                  <c:v>99.88</c:v>
                </c:pt>
                <c:pt idx="18">
                  <c:v>99.88</c:v>
                </c:pt>
                <c:pt idx="19">
                  <c:v>99.88</c:v>
                </c:pt>
                <c:pt idx="20">
                  <c:v>99.88</c:v>
                </c:pt>
                <c:pt idx="21">
                  <c:v>99.88</c:v>
                </c:pt>
                <c:pt idx="22">
                  <c:v>99.88</c:v>
                </c:pt>
                <c:pt idx="23">
                  <c:v>99.88</c:v>
                </c:pt>
                <c:pt idx="24">
                  <c:v>99.88</c:v>
                </c:pt>
                <c:pt idx="25">
                  <c:v>99.88</c:v>
                </c:pt>
                <c:pt idx="26">
                  <c:v>99.88</c:v>
                </c:pt>
                <c:pt idx="27">
                  <c:v>100</c:v>
                </c:pt>
                <c:pt idx="28">
                  <c:v>99.79</c:v>
                </c:pt>
                <c:pt idx="29">
                  <c:v>100</c:v>
                </c:pt>
              </c:numCache>
            </c:numRef>
          </c:val>
          <c:smooth val="0"/>
          <c:extLst>
            <c:ext xmlns:c16="http://schemas.microsoft.com/office/drawing/2014/chart" uri="{C3380CC4-5D6E-409C-BE32-E72D297353CC}">
              <c16:uniqueId val="{00000000-2CF6-488F-B899-F4274DE8E547}"/>
            </c:ext>
          </c:extLst>
        </c:ser>
        <c:dLbls>
          <c:showLegendKey val="0"/>
          <c:showVal val="0"/>
          <c:showCatName val="0"/>
          <c:showSerName val="0"/>
          <c:showPercent val="0"/>
          <c:showBubbleSize val="0"/>
        </c:dLbls>
        <c:marker val="1"/>
        <c:smooth val="0"/>
        <c:axId val="1833866335"/>
        <c:axId val="1833865375"/>
      </c:lineChart>
      <c:catAx>
        <c:axId val="1833866335"/>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D"/>
                  <a:t>Bus ID</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33865375"/>
        <c:crosses val="autoZero"/>
        <c:auto val="1"/>
        <c:lblAlgn val="ctr"/>
        <c:lblOffset val="100"/>
        <c:noMultiLvlLbl val="0"/>
      </c:catAx>
      <c:valAx>
        <c:axId val="18338653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D"/>
                  <a:t>Teganngan</a:t>
                </a:r>
              </a:p>
            </c:rich>
          </c:tx>
          <c:layout>
            <c:manualLayout>
              <c:xMode val="edge"/>
              <c:yMode val="edge"/>
              <c:x val="0"/>
              <c:y val="0.2692442882249560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338663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983903340355701"/>
          <c:y val="8.1753994797473056E-2"/>
          <c:w val="0.80221030245982061"/>
          <c:h val="0.66293828656033393"/>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Bus!$A$2:$A$31</c:f>
              <c:strCache>
                <c:ptCount val="30"/>
                <c:pt idx="0">
                  <c:v>Bus1</c:v>
                </c:pt>
                <c:pt idx="1">
                  <c:v>Bus2</c:v>
                </c:pt>
                <c:pt idx="2">
                  <c:v>Bus3</c:v>
                </c:pt>
                <c:pt idx="3">
                  <c:v>Bus4</c:v>
                </c:pt>
                <c:pt idx="4">
                  <c:v>Bus5</c:v>
                </c:pt>
                <c:pt idx="5">
                  <c:v>Bus6</c:v>
                </c:pt>
                <c:pt idx="6">
                  <c:v>Bus7</c:v>
                </c:pt>
                <c:pt idx="7">
                  <c:v>Bus8</c:v>
                </c:pt>
                <c:pt idx="8">
                  <c:v>Bus9</c:v>
                </c:pt>
                <c:pt idx="9">
                  <c:v>Bus10</c:v>
                </c:pt>
                <c:pt idx="10">
                  <c:v>Bus11</c:v>
                </c:pt>
                <c:pt idx="11">
                  <c:v>Bus12</c:v>
                </c:pt>
                <c:pt idx="12">
                  <c:v>Bus13</c:v>
                </c:pt>
                <c:pt idx="13">
                  <c:v>Bus14</c:v>
                </c:pt>
                <c:pt idx="14">
                  <c:v>Bus16</c:v>
                </c:pt>
                <c:pt idx="15">
                  <c:v>Bus17</c:v>
                </c:pt>
                <c:pt idx="16">
                  <c:v>Bus18</c:v>
                </c:pt>
                <c:pt idx="17">
                  <c:v>Bus19</c:v>
                </c:pt>
                <c:pt idx="18">
                  <c:v>Bus20</c:v>
                </c:pt>
                <c:pt idx="19">
                  <c:v>Bus21</c:v>
                </c:pt>
                <c:pt idx="20">
                  <c:v>Bus22</c:v>
                </c:pt>
                <c:pt idx="21">
                  <c:v>Bus23</c:v>
                </c:pt>
                <c:pt idx="22">
                  <c:v>Bus25</c:v>
                </c:pt>
                <c:pt idx="23">
                  <c:v>Bus27</c:v>
                </c:pt>
                <c:pt idx="24">
                  <c:v>Bus29</c:v>
                </c:pt>
                <c:pt idx="25">
                  <c:v>Bus30</c:v>
                </c:pt>
                <c:pt idx="26">
                  <c:v>Bus32</c:v>
                </c:pt>
                <c:pt idx="27">
                  <c:v>Bus33</c:v>
                </c:pt>
                <c:pt idx="28">
                  <c:v>Bus35</c:v>
                </c:pt>
                <c:pt idx="29">
                  <c:v>Bus36</c:v>
                </c:pt>
              </c:strCache>
            </c:strRef>
          </c:cat>
          <c:val>
            <c:numRef>
              <c:f>Bus!$C$2:$C$31</c:f>
              <c:numCache>
                <c:formatCode>General</c:formatCode>
                <c:ptCount val="30"/>
                <c:pt idx="0">
                  <c:v>99.52</c:v>
                </c:pt>
                <c:pt idx="1">
                  <c:v>99.52</c:v>
                </c:pt>
                <c:pt idx="2">
                  <c:v>99.41</c:v>
                </c:pt>
                <c:pt idx="3">
                  <c:v>99.04</c:v>
                </c:pt>
                <c:pt idx="4">
                  <c:v>99.36</c:v>
                </c:pt>
                <c:pt idx="5">
                  <c:v>99.63</c:v>
                </c:pt>
                <c:pt idx="6">
                  <c:v>99.91</c:v>
                </c:pt>
                <c:pt idx="7">
                  <c:v>99.85</c:v>
                </c:pt>
                <c:pt idx="8">
                  <c:v>99.89</c:v>
                </c:pt>
                <c:pt idx="9">
                  <c:v>99.76</c:v>
                </c:pt>
                <c:pt idx="10">
                  <c:v>99.76</c:v>
                </c:pt>
                <c:pt idx="11">
                  <c:v>99.44</c:v>
                </c:pt>
                <c:pt idx="12">
                  <c:v>99.44</c:v>
                </c:pt>
                <c:pt idx="13">
                  <c:v>99.95</c:v>
                </c:pt>
                <c:pt idx="14">
                  <c:v>99.95</c:v>
                </c:pt>
                <c:pt idx="15">
                  <c:v>99.95</c:v>
                </c:pt>
                <c:pt idx="16">
                  <c:v>99.95</c:v>
                </c:pt>
                <c:pt idx="17">
                  <c:v>99.95</c:v>
                </c:pt>
                <c:pt idx="18">
                  <c:v>99.95</c:v>
                </c:pt>
                <c:pt idx="19">
                  <c:v>99.95</c:v>
                </c:pt>
                <c:pt idx="20">
                  <c:v>99.95</c:v>
                </c:pt>
                <c:pt idx="21">
                  <c:v>99.95</c:v>
                </c:pt>
                <c:pt idx="22">
                  <c:v>99.95</c:v>
                </c:pt>
                <c:pt idx="23">
                  <c:v>99.95</c:v>
                </c:pt>
                <c:pt idx="24">
                  <c:v>99.95</c:v>
                </c:pt>
                <c:pt idx="25">
                  <c:v>99.95</c:v>
                </c:pt>
                <c:pt idx="26">
                  <c:v>100</c:v>
                </c:pt>
                <c:pt idx="27">
                  <c:v>99.95</c:v>
                </c:pt>
                <c:pt idx="28">
                  <c:v>99.85</c:v>
                </c:pt>
                <c:pt idx="29">
                  <c:v>100</c:v>
                </c:pt>
              </c:numCache>
            </c:numRef>
          </c:val>
          <c:smooth val="0"/>
          <c:extLst>
            <c:ext xmlns:c16="http://schemas.microsoft.com/office/drawing/2014/chart" uri="{C3380CC4-5D6E-409C-BE32-E72D297353CC}">
              <c16:uniqueId val="{00000000-551D-47AE-9A22-44CE087ECF3A}"/>
            </c:ext>
          </c:extLst>
        </c:ser>
        <c:dLbls>
          <c:showLegendKey val="0"/>
          <c:showVal val="0"/>
          <c:showCatName val="0"/>
          <c:showSerName val="0"/>
          <c:showPercent val="0"/>
          <c:showBubbleSize val="0"/>
        </c:dLbls>
        <c:marker val="1"/>
        <c:smooth val="0"/>
        <c:axId val="1692468559"/>
        <c:axId val="1692467599"/>
      </c:lineChart>
      <c:catAx>
        <c:axId val="1692468559"/>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D"/>
                  <a:t>Bus ID</a:t>
                </a:r>
              </a:p>
            </c:rich>
          </c:tx>
          <c:layout>
            <c:manualLayout>
              <c:xMode val="edge"/>
              <c:yMode val="edge"/>
              <c:x val="0.44791445661322693"/>
              <c:y val="0.8922333704942400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92467599"/>
        <c:crosses val="autoZero"/>
        <c:auto val="1"/>
        <c:lblAlgn val="ctr"/>
        <c:lblOffset val="100"/>
        <c:noMultiLvlLbl val="0"/>
      </c:catAx>
      <c:valAx>
        <c:axId val="16924675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D"/>
                  <a:t>Tegangan PU</a:t>
                </a:r>
              </a:p>
            </c:rich>
          </c:tx>
          <c:layout>
            <c:manualLayout>
              <c:xMode val="edge"/>
              <c:yMode val="edge"/>
              <c:x val="1.2349737117774892E-2"/>
              <c:y val="0.2599964302121097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924685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705336832895889"/>
          <c:y val="6.7967998201830498E-2"/>
          <c:w val="0.80855752405949277"/>
          <c:h val="0.69113722515283271"/>
        </c:manualLayout>
      </c:layout>
      <c:lineChart>
        <c:grouping val="standard"/>
        <c:varyColors val="0"/>
        <c:ser>
          <c:idx val="0"/>
          <c:order val="0"/>
          <c:tx>
            <c:v>Generator</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Departure!$A$2:$A$31</c:f>
              <c:strCache>
                <c:ptCount val="30"/>
                <c:pt idx="0">
                  <c:v>Bus1</c:v>
                </c:pt>
                <c:pt idx="1">
                  <c:v>Bus2</c:v>
                </c:pt>
                <c:pt idx="2">
                  <c:v>Bus3</c:v>
                </c:pt>
                <c:pt idx="3">
                  <c:v>Bus4</c:v>
                </c:pt>
                <c:pt idx="4">
                  <c:v>Bus5</c:v>
                </c:pt>
                <c:pt idx="5">
                  <c:v>Bus6</c:v>
                </c:pt>
                <c:pt idx="6">
                  <c:v>Bus7</c:v>
                </c:pt>
                <c:pt idx="7">
                  <c:v>Bus8</c:v>
                </c:pt>
                <c:pt idx="8">
                  <c:v>Bus9</c:v>
                </c:pt>
                <c:pt idx="9">
                  <c:v>Bus10</c:v>
                </c:pt>
                <c:pt idx="10">
                  <c:v>Bus11</c:v>
                </c:pt>
                <c:pt idx="11">
                  <c:v>Bus12</c:v>
                </c:pt>
                <c:pt idx="12">
                  <c:v>Bus13</c:v>
                </c:pt>
                <c:pt idx="13">
                  <c:v>Bus14</c:v>
                </c:pt>
                <c:pt idx="14">
                  <c:v>Bus16</c:v>
                </c:pt>
                <c:pt idx="15">
                  <c:v>Bus17</c:v>
                </c:pt>
                <c:pt idx="16">
                  <c:v>Bus18</c:v>
                </c:pt>
                <c:pt idx="17">
                  <c:v>Bus19</c:v>
                </c:pt>
                <c:pt idx="18">
                  <c:v>Bus20</c:v>
                </c:pt>
                <c:pt idx="19">
                  <c:v>Bus21</c:v>
                </c:pt>
                <c:pt idx="20">
                  <c:v>Bus22</c:v>
                </c:pt>
                <c:pt idx="21">
                  <c:v>Bus23</c:v>
                </c:pt>
                <c:pt idx="22">
                  <c:v>Bus25</c:v>
                </c:pt>
                <c:pt idx="23">
                  <c:v>Bus27</c:v>
                </c:pt>
                <c:pt idx="24">
                  <c:v>Bus29</c:v>
                </c:pt>
                <c:pt idx="25">
                  <c:v>Bus30</c:v>
                </c:pt>
                <c:pt idx="26">
                  <c:v>Bus32</c:v>
                </c:pt>
                <c:pt idx="27">
                  <c:v>Bus33</c:v>
                </c:pt>
                <c:pt idx="28">
                  <c:v>Bus35</c:v>
                </c:pt>
                <c:pt idx="29">
                  <c:v>Bus36</c:v>
                </c:pt>
              </c:strCache>
            </c:strRef>
          </c:cat>
          <c:val>
            <c:numRef>
              <c:f>Departure!$B$2:$B$31</c:f>
              <c:numCache>
                <c:formatCode>General</c:formatCode>
                <c:ptCount val="30"/>
                <c:pt idx="0">
                  <c:v>99.45</c:v>
                </c:pt>
                <c:pt idx="1">
                  <c:v>99.45</c:v>
                </c:pt>
                <c:pt idx="2">
                  <c:v>99.34</c:v>
                </c:pt>
                <c:pt idx="3">
                  <c:v>98.97</c:v>
                </c:pt>
                <c:pt idx="4">
                  <c:v>99.29</c:v>
                </c:pt>
                <c:pt idx="5">
                  <c:v>99.56</c:v>
                </c:pt>
                <c:pt idx="6">
                  <c:v>99.84</c:v>
                </c:pt>
                <c:pt idx="7">
                  <c:v>99.78</c:v>
                </c:pt>
                <c:pt idx="8">
                  <c:v>99.82</c:v>
                </c:pt>
                <c:pt idx="9">
                  <c:v>99.69</c:v>
                </c:pt>
                <c:pt idx="10">
                  <c:v>99.69</c:v>
                </c:pt>
                <c:pt idx="11">
                  <c:v>99.37</c:v>
                </c:pt>
                <c:pt idx="12">
                  <c:v>99.37</c:v>
                </c:pt>
                <c:pt idx="13">
                  <c:v>99.88</c:v>
                </c:pt>
                <c:pt idx="14">
                  <c:v>99.88</c:v>
                </c:pt>
                <c:pt idx="15">
                  <c:v>99.88</c:v>
                </c:pt>
                <c:pt idx="16">
                  <c:v>99.88</c:v>
                </c:pt>
                <c:pt idx="17">
                  <c:v>99.88</c:v>
                </c:pt>
                <c:pt idx="18">
                  <c:v>99.88</c:v>
                </c:pt>
                <c:pt idx="19">
                  <c:v>99.88</c:v>
                </c:pt>
                <c:pt idx="20">
                  <c:v>99.88</c:v>
                </c:pt>
                <c:pt idx="21">
                  <c:v>99.88</c:v>
                </c:pt>
                <c:pt idx="22">
                  <c:v>99.88</c:v>
                </c:pt>
                <c:pt idx="23">
                  <c:v>99.88</c:v>
                </c:pt>
                <c:pt idx="24">
                  <c:v>99.88</c:v>
                </c:pt>
                <c:pt idx="25">
                  <c:v>99.88</c:v>
                </c:pt>
                <c:pt idx="26">
                  <c:v>99.88</c:v>
                </c:pt>
                <c:pt idx="27">
                  <c:v>100</c:v>
                </c:pt>
                <c:pt idx="28">
                  <c:v>99.79</c:v>
                </c:pt>
                <c:pt idx="29">
                  <c:v>100</c:v>
                </c:pt>
              </c:numCache>
            </c:numRef>
          </c:val>
          <c:smooth val="0"/>
          <c:extLst>
            <c:ext xmlns:c16="http://schemas.microsoft.com/office/drawing/2014/chart" uri="{C3380CC4-5D6E-409C-BE32-E72D297353CC}">
              <c16:uniqueId val="{00000000-04AC-4185-A735-66BF0381B74D}"/>
            </c:ext>
          </c:extLst>
        </c:ser>
        <c:ser>
          <c:idx val="1"/>
          <c:order val="1"/>
          <c:tx>
            <c:v>Baterai</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Departure!$D$2:$D$31</c:f>
              <c:numCache>
                <c:formatCode>General</c:formatCode>
                <c:ptCount val="30"/>
                <c:pt idx="0">
                  <c:v>99.52</c:v>
                </c:pt>
                <c:pt idx="1">
                  <c:v>99.52</c:v>
                </c:pt>
                <c:pt idx="2">
                  <c:v>99.41</c:v>
                </c:pt>
                <c:pt idx="3">
                  <c:v>99.04</c:v>
                </c:pt>
                <c:pt idx="4">
                  <c:v>99.36</c:v>
                </c:pt>
                <c:pt idx="5">
                  <c:v>99.63</c:v>
                </c:pt>
                <c:pt idx="6">
                  <c:v>99.91</c:v>
                </c:pt>
                <c:pt idx="7">
                  <c:v>99.85</c:v>
                </c:pt>
                <c:pt idx="8">
                  <c:v>99.89</c:v>
                </c:pt>
                <c:pt idx="9">
                  <c:v>99.76</c:v>
                </c:pt>
                <c:pt idx="10">
                  <c:v>99.76</c:v>
                </c:pt>
                <c:pt idx="11">
                  <c:v>99.44</c:v>
                </c:pt>
                <c:pt idx="12">
                  <c:v>99.44</c:v>
                </c:pt>
                <c:pt idx="13">
                  <c:v>99.95</c:v>
                </c:pt>
                <c:pt idx="14">
                  <c:v>99.95</c:v>
                </c:pt>
                <c:pt idx="15">
                  <c:v>99.95</c:v>
                </c:pt>
                <c:pt idx="16">
                  <c:v>99.95</c:v>
                </c:pt>
                <c:pt idx="17">
                  <c:v>99.95</c:v>
                </c:pt>
                <c:pt idx="18">
                  <c:v>99.95</c:v>
                </c:pt>
                <c:pt idx="19">
                  <c:v>99.95</c:v>
                </c:pt>
                <c:pt idx="20">
                  <c:v>99.95</c:v>
                </c:pt>
                <c:pt idx="21">
                  <c:v>99.95</c:v>
                </c:pt>
                <c:pt idx="22">
                  <c:v>99.95</c:v>
                </c:pt>
                <c:pt idx="23">
                  <c:v>99.95</c:v>
                </c:pt>
                <c:pt idx="24">
                  <c:v>99.95</c:v>
                </c:pt>
                <c:pt idx="25">
                  <c:v>99.95</c:v>
                </c:pt>
                <c:pt idx="26">
                  <c:v>100</c:v>
                </c:pt>
                <c:pt idx="27">
                  <c:v>99.95</c:v>
                </c:pt>
                <c:pt idx="28">
                  <c:v>99.85</c:v>
                </c:pt>
                <c:pt idx="29">
                  <c:v>100</c:v>
                </c:pt>
              </c:numCache>
            </c:numRef>
          </c:val>
          <c:smooth val="0"/>
          <c:extLst>
            <c:ext xmlns:c16="http://schemas.microsoft.com/office/drawing/2014/chart" uri="{C3380CC4-5D6E-409C-BE32-E72D297353CC}">
              <c16:uniqueId val="{00000001-04AC-4185-A735-66BF0381B74D}"/>
            </c:ext>
          </c:extLst>
        </c:ser>
        <c:dLbls>
          <c:showLegendKey val="0"/>
          <c:showVal val="0"/>
          <c:showCatName val="0"/>
          <c:showSerName val="0"/>
          <c:showPercent val="0"/>
          <c:showBubbleSize val="0"/>
        </c:dLbls>
        <c:marker val="1"/>
        <c:smooth val="0"/>
        <c:axId val="1156896735"/>
        <c:axId val="1156894815"/>
      </c:lineChart>
      <c:catAx>
        <c:axId val="1156896735"/>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D"/>
                  <a:t>Bus ID</a:t>
                </a:r>
              </a:p>
            </c:rich>
          </c:tx>
          <c:layout>
            <c:manualLayout>
              <c:xMode val="edge"/>
              <c:yMode val="edge"/>
              <c:x val="0.43409184857585403"/>
              <c:y val="0.91252373560352229"/>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56894815"/>
        <c:crosses val="autoZero"/>
        <c:auto val="1"/>
        <c:lblAlgn val="ctr"/>
        <c:lblOffset val="100"/>
        <c:noMultiLvlLbl val="0"/>
      </c:catAx>
      <c:valAx>
        <c:axId val="11568948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D"/>
                  <a:t>Tegangan PU</a:t>
                </a:r>
              </a:p>
            </c:rich>
          </c:tx>
          <c:layout>
            <c:manualLayout>
              <c:xMode val="edge"/>
              <c:yMode val="edge"/>
              <c:x val="0"/>
              <c:y val="0.3073516568680476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56896735"/>
        <c:crosses val="autoZero"/>
        <c:crossBetween val="between"/>
      </c:valAx>
      <c:spPr>
        <a:noFill/>
        <a:ln>
          <a:noFill/>
        </a:ln>
        <a:effectLst/>
      </c:spPr>
    </c:plotArea>
    <c:legend>
      <c:legendPos val="r"/>
      <c:layout>
        <c:manualLayout>
          <c:xMode val="edge"/>
          <c:yMode val="edge"/>
          <c:x val="0"/>
          <c:y val="0.86697291741297711"/>
          <c:w val="0.31816004024164912"/>
          <c:h val="0.13219834007235584"/>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F08FE18-BA60-433E-A0F8-361C2AED7711}"/>
      </w:docPartPr>
      <w:docPartBody>
        <w:p w:rsidR="00A86678" w:rsidRDefault="00C56924">
          <w:r w:rsidRPr="00372E75">
            <w:rPr>
              <w:rStyle w:val="Tempatpenampungteks"/>
              <w:lang w:eastAsia="en-ID"/>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924"/>
    <w:rsid w:val="00067841"/>
    <w:rsid w:val="00197155"/>
    <w:rsid w:val="002568A9"/>
    <w:rsid w:val="004B6675"/>
    <w:rsid w:val="006D1787"/>
    <w:rsid w:val="008C16E0"/>
    <w:rsid w:val="0090723F"/>
    <w:rsid w:val="00937CFE"/>
    <w:rsid w:val="00963CBB"/>
    <w:rsid w:val="0097238F"/>
    <w:rsid w:val="00A86678"/>
    <w:rsid w:val="00B91C18"/>
    <w:rsid w:val="00C56924"/>
    <w:rsid w:val="00DD678E"/>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D"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styleId="Tempatpenampungteks">
    <w:name w:val="Placeholder Text"/>
    <w:basedOn w:val="FontParagrafDefault"/>
    <w:uiPriority w:val="99"/>
    <w:semiHidden/>
    <w:rsid w:val="00C5692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E7A401-3999-4C4F-A4F4-0847BB70E707}">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91843243451"/>
    <we:property name="MENDELEY_CITATIONS" value="[{&quot;citationID&quot;:&quot;MENDELEY_CITATION_ca4d562e-769f-48f4-ac50-20d883097dc6&quot;,&quot;properties&quot;:{&quot;noteIndex&quot;:0},&quot;isEdited&quot;:false,&quot;manualOverride&quot;:{&quot;isManuallyOverridden&quot;:false,&quot;citeprocText&quot;:&quot;[1]&quot;,&quot;manualOverrideText&quot;:&quot;&quot;},&quot;citationTag&quot;:&quot;MENDELEY_CITATION_v3_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&quot;,&quot;citationItems&quot;:[{&quot;id&quot;:&quot;4c0b716b-36b6-362a-b250-27895f13fa9c&quot;,&quot;itemData&quot;:{&quot;type&quot;:&quot;article-journal&quot;,&quot;id&quot;:&quot;4c0b716b-36b6-362a-b250-27895f13fa9c&quot;,&quot;title&quot;:&quot;PAJAK KARBON DIOKSIDA TRANSPORTASI DAN TARGET EMISI GAS RUMAH KACA INDONESIA&quot;,&quot;groupId&quot;:&quot;7149154c-9e4a-3280-a73d-3777df6be2ed&quot;,&quot;author&quot;:[{&quot;family&quot;:&quot;Pratysto&quot;,&quot;given&quot;:&quot;Tangguh&quot;,&quot;parse-names&quot;:false,&quot;dropping-particle&quot;:&quot;&quot;,&quot;non-dropping-particle&quot;:&quot;&quot;},{&quot;family&quot;:&quot;Panjaitan&quot;,&quot;given&quot;:&quot;Ingrid&quot;,&quot;parse-names&quot;:false,&quot;dropping-particle&quot;:&quot;&quot;,&quot;non-dropping-particle&quot;:&quot;&quot;},{&quot;family&quot;:&quot;Hutasoit&quot;,&quot;given&quot;:&quot;Hasudungan&quot;,&quot;parse-names&quot;:false,&quot;dropping-particle&quot;:&quot;&quot;,&quot;non-dropping-particle&quot;:&quot;&quot;},{&quot;family&quot;:&quot;Wau&quot;,&quot;given&quot;:&quot;Redaktur&quot;,&quot;parse-names&quot;:false,&quot;dropping-particle&quot;:&quot;&quot;,&quot;non-dropping-particle&quot;:&quot;&quot;}],&quot;container-title&quot;:&quot;Media Akuntansi Perpajakan&quot;,&quot;ISSN&quot;:&quot;2355-9993&quot;,&quot;URL&quot;:&quot;http://journal.uta45jakarta.ac.id/index.php/MAP&quot;,&quot;issued&quot;:{&quot;date-parts&quot;:[[2017]]},&quot;page&quot;:&quot;34-39&quot;,&quot;issue&quot;:&quot;2&quot;,&quot;volume&quot;:&quot;2&quot;,&quot;container-title-short&quot;:&quot;&quot;},&quot;isTemporary&quot;:false,&quot;suppress-author&quot;:false,&quot;composite&quot;:false,&quot;author-only&quot;:false}]},{&quot;citationID&quot;:&quot;MENDELEY_CITATION_94d831a6-41e9-4317-9f42-a58f11402b8e&quot;,&quot;properties&quot;:{&quot;noteIndex&quot;:0},&quot;isEdited&quot;:false,&quot;manualOverride&quot;:{&quot;isManuallyOverridden&quot;:false,&quot;citeprocText&quot;:&quot;[2]&quot;,&quot;manualOverrideText&quot;:&quot;&quot;},&quot;citationTag&quot;:&quot;MENDELEY_CITATION_v3_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&quot;,&quot;citationItems&quot;:[{&quot;id&quot;:&quot;7a50ed51-aadd-398a-b631-40d52067ab4a&quot;,&quot;itemData&quot;:{&quot;type&quot;:&quot;article-journal&quot;,&quot;id&quot;:&quot;7a50ed51-aadd-398a-b631-40d52067ab4a&quot;,&quot;title&quot;:&quot;Advanced Energy Management System for Generator–Battery Hybrid Power System in Ships: A Novel Approach with Optimal Control Algorithms&quot;,&quot;groupId&quot;:&quot;7149154c-9e4a-3280-a73d-3777df6be2ed&quot;,&quot;author&quot;:[{&quot;family&quot;:&quot;Choi&quot;,&quot;given&quot;:&quot;Eunbae&quot;,&quot;parse-names&quot;:false,&quot;dropping-particle&quot;:&quot;&quot;,&quot;non-dropping-particle&quot;:&quot;&quot;},{&quot;family&quot;:&quot;Kim&quot;,&quot;given&quot;:&quot;Heemoon&quot;,&quot;parse-names&quot;:false,&quot;dropping-particle&quot;:&quot;&quot;,&quot;non-dropping-particle&quot;:&quot;&quot;}],&quot;container-title&quot;:&quot;Journal of Marine Science and Engineering&quot;,&quot;DOI&quot;:&quot;10.3390/jmse12101755&quot;,&quot;ISSN&quot;:&quot;20771312&quot;,&quot;issued&quot;:{&quot;date-parts&quot;:[[2024,10,1]]},&quot;abstract&quot;:&quot;Advancements in the reduction of carbon dioxide emissions from ships are driving the development of more efficient onboard power systems. The proposed non-equivalent parallel running operation system is explored in this study, which improves the efficiency of the main power generation source compared with traditional equal load-sharing methods used in power management systems. However, the asymmetric method reduces the efficiency of the auxiliary power sources. To address this issue, we propose a control method that integrates a battery system with an efficiency-based algorithm to optimize the overall system performance. The proposed approach involves establishing operation command values based on the characteristics of the power generation source and adjusting these commands according to the battery’s state of charge (SOC). MATLAB/Simulink simulations confirmed the effectiveness of this method across various operating modes and revealed no operational issues. When applied to a ship’s operating profile over 222 h, the method reduced fuel consumption by approximately 2.98 tons (5.57%) compared with conventional systems. Over 38 annual voyages, this reduction equates to savings of 115.96 tons of fuel or approximately 96.47 million Korean won. This study demonstrates that integrating an optimal efficiency algorithm into the energy management system significantly enhances both the propulsion and overall energy efficiency of ships.&quot;,&quot;publisher&quot;:&quot;Multidisciplinary Digital Publishing Institute (MDPI)&quot;,&quot;issue&quot;:&quot;10&quot;,&quot;volume&quot;:&quot;12&quot;,&quot;container-title-short&quot;:&quot;J. Mar. Sci. Eng.&quot;},&quot;isTemporary&quot;:false,&quot;suppress-author&quot;:false,&quot;composite&quot;:false,&quot;author-only&quot;:false}]},{&quot;citationID&quot;:&quot;MENDELEY_CITATION_44e68280-a7c4-4411-8dea-f211bcd55a19&quot;,&quot;properties&quot;:{&quot;noteIndex&quot;:0},&quot;isEdited&quot;:false,&quot;manualOverride&quot;:{&quot;isManuallyOverridden&quot;:false,&quot;citeprocText&quot;:&quot;[3]&quot;,&quot;manualOverrideText&quot;:&quot;&quot;},&quot;citationTag&quot;:&quot;MENDELEY_CITATION_v3_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&quot;,&quot;citationItems&quot;:[{&quot;id&quot;:&quot;a1b97370-d533-390a-be5f-59fc3213725c&quot;,&quot;itemData&quot;:{&quot;type&quot;:&quot;article-journal&quot;,&quot;id&quot;:&quot;a1b97370-d533-390a-be5f-59fc3213725c&quot;,&quot;title&quot;:&quot;Optimization of battery energy storage system size and power allocation strategy for fuel cell ship&quot;,&quot;groupId&quot;:&quot;7149154c-9e4a-3280-a73d-3777df6be2ed&quot;,&quot;author&quot;:[{&quot;family&quot;:&quot;Cao&quot;,&quot;given&quot;:&quot;Wei&quot;,&quot;parse-names&quot;:false,&quot;dropping-particle&quot;:&quot;&quot;,&quot;non-dropping-particle&quot;:&quot;&quot;},{&quot;family&quot;:&quot;Geng&quot;,&quot;given&quot;:&quot;Pan&quot;,&quot;parse-names&quot;:false,&quot;dropping-particle&quot;:&quot;&quot;,&quot;non-dropping-particle&quot;:&quot;&quot;},{&quot;family&quot;:&quot;Xu&quot;,&quot;given&quot;:&quot;Xiaoyan&quot;,&quot;parse-names&quot;:false,&quot;dropping-particle&quot;:&quot;&quot;,&quot;non-dropping-particle&quot;:&quot;&quot;}],&quot;container-title&quot;:&quot;Energy Science and Engineering&quot;,&quot;DOI&quot;:&quot;10.1002/ese3.1441&quot;,&quot;ISSN&quot;:&quot;20500505&quot;,&quot;issued&quot;:{&quot;date-parts&quot;:[[2023,6,1]]},&quot;page&quot;:&quot;2110-2121&quot;,&quot;abstract&quot;:&quot;The fuel cell system (FCS) is commonly combined with an energy storage system (ESS) for enhancing the performance of the ship. Consequently, the battery ESS size and power allocation strategy are critical for the hybrid energy system. This paper focuses on designing a method to solve these two problems. First, a battery degradation model is employed to assess the ESS lifetime. Subsequently, the sizing problem and the optimal power allocation are integrated into a cost-minimization problem, which is solved by a double-loop optimization approach. The inside loop utilizes the battery degradation model to calculate ESS lifetime. In the outside loop, a power allocation strategy based on the hybrid Particle Swarm Optimization algorithm and Gray Wolf Optimization algorithm is presented. Finally, the power allocation strategy is extended to real-time implementation by the equivalent consumption minimization strategy (ECMS) and an improved ECMS is proposed to make the FCS operates near the maximal efficiency point. Compared with ECMS, the operating cost reduces by 0.26%. The result indicates that the proposed method can optimize the ESS size efficiently, and the power allocation strategy can assure the stable operation of the fuel cell ship.&quot;,&quot;publisher&quot;:&quot;John Wiley and Sons Ltd&quot;,&quot;issue&quot;:&quot;6&quot;,&quot;volume&quot;:&quot;11&quot;,&quot;container-title-short&quot;:&quot;Energy Sci. Eng.&quot;},&quot;isTemporary&quot;:false,&quot;suppress-author&quot;:false,&quot;composite&quot;:false,&quot;author-only&quot;:false}]},{&quot;citationID&quot;:&quot;MENDELEY_CITATION_59803119-53e2-4810-bc61-c9480c79d839&quot;,&quot;properties&quot;:{&quot;noteIndex&quot;:0},&quot;isEdited&quot;:false,&quot;manualOverride&quot;:{&quot;isManuallyOverridden&quot;:false,&quot;citeprocText&quot;:&quot;[4]&quot;,&quot;manualOverrideText&quot;:&quot;&quot;},&quot;citationTag&quot;:&quot;MENDELEY_CITATION_v3_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&quot;,&quot;citationItems&quot;:[{&quot;id&quot;:&quot;1a04697c-a3f9-3e7d-9787-dd410ab5aa03&quot;,&quot;itemData&quot;:{&quot;type&quot;:&quot;article-journal&quot;,&quot;id&quot;:&quot;1a04697c-a3f9-3e7d-9787-dd410ab5aa03&quot;,&quot;title&quot;:&quot;Perencanaan Sistem Pembangkit Listrik Hybrid Pada Kapal Penyeberangan Lintas Lembar – Padang Bai&quot;,&quot;groupId&quot;:&quot;7149154c-9e4a-3280-a73d-3777df6be2ed&quot;,&quot;author&quot;:[{&quot;family&quot;:&quot;Khalqih&quot;,&quot;given&quot;:&quot;Muhammad Alim Khairi&quot;,&quot;parse-names&quot;:false,&quot;dropping-particle&quot;:&quot;&quot;,&quot;non-dropping-particle&quot;:&quot;&quot;},{&quot;family&quot;:&quot;Mahmuddin&quot;,&quot;given&quot;:&quot;Faisal&quot;,&quot;parse-names&quot;:false,&quot;dropping-particle&quot;:&quot;&quot;,&quot;non-dropping-particle&quot;:&quot;&quot;},{&quot;family&quot;:&quot;Klara&quot;,&quot;given&quot;:&quot;Syerly&quot;,&quot;parse-names&quot;:false,&quot;dropping-particle&quot;:&quot;&quot;,&quot;non-dropping-particle&quot;:&quot;&quot;}],&quot;container-title&quot;:&quot;Jurnal Riset &amp; Teknologi Terapan Kemaritiman&quot;,&quot;DOI&quot;:&quot;10.25042/jrt2k.062023.03&quot;,&quot;issued&quot;:{&quot;date-parts&quot;:[[2023,10,2]]},&quot;page&quot;:&quot;16-25&quot;,&quot;abstract&quot;:&quot;Penggunaan bahan bakar fosil sebagai sumber energi saat ini masih menjadi prioritas utama. Akibatnya, kondisi ketersediaan bahan bakar fosil di dalam perut bumi menjadi semakin cepat menipis. Selain itu, penggunaan bahan bakar fosil merupakan salah satu penyebab global warming dan hujan asam akibat emisi gas yang dihasilkan dan dibuang ke lingkungan. Tujuan utama dari penggunaan sistem hibrid ini adalah mengurangi konsumsi bahan bakar fosil dengan cara memaksimalkan penggunaan energi yang terbarukan. Sistem hibrid ini menggabungkan dua atau lebih sumber energi yang berbeda untuk memenuhi kebutuhan beban yang ada dan mengetahui kelayakan penggunaan sistem pembangkit listrik tenaga hybrid (angin – panel surya dan generator) pada kapal Ro-Ro 1500 GT. Berdasarkan metode simulasi program HOMER serta mengetahui nilai ekonomi dari penggunaan sistem pembangkit listrik tenaga hybrid pada kapal Ro-RO 1500 GT didapatkan perhitungan ekonomis berdasarkan metode homer maka dapat disimpulkan bahwa penerapan sistem pembangkit listrik hybrid cukup menguntungkan serta mendukung program ecoship dimasa yang akan datang. Pembangkit listrik tenaga hibrid yang memiliki nilai ekonomis yang terbaik adalah Pembangkit listirk tenaga hibrid yang menggunakan panel surya – turbin angin dan generator. PLTH yang menghasilkan energi listrik terbesar juga berada pada PLTH turbin angin yang menghasilkan listrik sebesar 40.242 kWh/yr.&quot;,&quot;publisher&quot;:&quot;Center of Technology (COT)&quot;,&quot;issue&quot;:&quot;1&quot;,&quot;volume&quot;:&quot;2&quot;,&quot;container-title-short&quot;:&quot;&quot;},&quot;isTemporary&quot;:false,&quot;suppress-author&quot;:false,&quot;composite&quot;:false,&quot;author-only&quot;:false}]},{&quot;citationID&quot;:&quot;MENDELEY_CITATION_c7179a29-388f-4ab6-aea4-71937e55d86c&quot;,&quot;properties&quot;:{&quot;noteIndex&quot;:0},&quot;isEdited&quot;:false,&quot;manualOverride&quot;:{&quot;isManuallyOverridden&quot;:false,&quot;citeprocText&quot;:&quot;[5]&quot;,&quot;manualOverrideText&quot;:&quot;&quot;},&quot;citationTag&quot;:&quot;MENDELEY_CITATION_v3_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&quot;,&quot;citationItems&quot;:[{&quot;id&quot;:&quot;7b2aeb01-ae7b-33c4-b336-ab9c914ed804&quot;,&quot;itemData&quot;:{&quot;type&quot;:&quot;article-journal&quot;,&quot;id&quot;:&quot;7b2aeb01-ae7b-33c4-b336-ab9c914ed804&quot;,&quot;title&quot;:&quot;Implementasi Energi Baru Terbarukan Pada Armada Kapal PT XYZ&quot;,&quot;groupId&quot;:&quot;7149154c-9e4a-3280-a73d-3777df6be2ed&quot;,&quot;author&quot;:[{&quot;family&quot;:&quot;Maulana Harry Pratomo&quot;,&quot;given&quot;:&quot;&quot;,&quot;parse-names&quot;:false,&quot;dropping-particle&quot;:&quot;&quot;,&quot;non-dropping-particle&quot;:&quot;&quot;}],&quot;container-title&quot;:&quot;Jurnal Teknik Mesin, Elektro dan Ilmu Komputer&quot;,&quot;DOI&quot;:&quot;10.55606/teknik.v5i1.5750&quot;,&quot;ISSN&quot;:&quot;2809-9095&quot;,&quot;issued&quot;:{&quot;date-parts&quot;:[[2025,4,28]]},&quot;page&quot;:&quot;36-46&quot;,&quot;abstract&quot;:&quot;This research aims to explore the potential implementation of new and renewable energy (NRE) on the fleet of PT XYZ as part of the company's energy transition strategy towards Net Zero Emission (NZE) target by 2060. The maritime transportation sector is the main focus, given its high fossil fuel consumption and significant greenhouse gas emissions. This research uses a qualitative approach with a case study method, involving secondary data analysis, field observations on the installation and operation of solar power generation systems (PLTS) on Crew Boat vessels, and interviews with PT XYZ management, ship technicians, and relevant regulators. Problem identification is done through Pareto analysis and fishbone  diagrams to find the root causes of high fuel consumption. The research results show that dependence on fossil fuel-based auxiliary engines, lack of renewable energy alternatives, and low operational efficiency are the main factors. As a solution, PT XYZ develops an NRE system consisting of 4 units of 550 Wp solar panels (PV String), 2.16 kWp DC / 2 kW AC inverter, and 10 kWh lithium battery. The implementation of this innovation results in significant fuel savings of up to IDR 463.37 million per year and CO2 emission reduction of 43.64 tons per year, as well as increased operational efficiency of the vessel. This research provides strategic recommendations for PT XYZ in realizing the company's sustainability vision and makes an important contribution to global efforts to reduce the impact of climate change.&quot;,&quot;publisher&quot;:&quot;Politeknik Pratama Purwokerto&quot;,&quot;issue&quot;:&quot;1&quot;,&quot;volume&quot;:&quot;5&quot;,&quot;container-title-short&quot;:&quot;&quot;},&quot;isTemporary&quot;:false,&quot;suppress-author&quot;:false,&quot;composite&quot;:false,&quot;author-only&quot;:false}]},{&quot;citationID&quot;:&quot;MENDELEY_CITATION_b1cffec1-a12d-4485-9499-491fa1e25b3c&quot;,&quot;properties&quot;:{&quot;noteIndex&quot;:0},&quot;isEdited&quot;:false,&quot;manualOverride&quot;:{&quot;isManuallyOverridden&quot;:false,&quot;citeprocText&quot;:&quot;[2]&quot;,&quot;manualOverrideText&quot;:&quot;&quot;},&quot;citationTag&quot;:&quot;MENDELEY_CITATION_v3_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&quot;,&quot;citationItems&quot;:[{&quot;id&quot;:&quot;7a50ed51-aadd-398a-b631-40d52067ab4a&quot;,&quot;itemData&quot;:{&quot;type&quot;:&quot;article-journal&quot;,&quot;id&quot;:&quot;7a50ed51-aadd-398a-b631-40d52067ab4a&quot;,&quot;title&quot;:&quot;Advanced Energy Management System for Generator–Battery Hybrid Power System in Ships: A Novel Approach with Optimal Control Algorithms&quot;,&quot;groupId&quot;:&quot;7149154c-9e4a-3280-a73d-3777df6be2ed&quot;,&quot;author&quot;:[{&quot;family&quot;:&quot;Choi&quot;,&quot;given&quot;:&quot;Eunbae&quot;,&quot;parse-names&quot;:false,&quot;dropping-particle&quot;:&quot;&quot;,&quot;non-dropping-particle&quot;:&quot;&quot;},{&quot;family&quot;:&quot;Kim&quot;,&quot;given&quot;:&quot;Heemoon&quot;,&quot;parse-names&quot;:false,&quot;dropping-particle&quot;:&quot;&quot;,&quot;non-dropping-particle&quot;:&quot;&quot;}],&quot;container-title&quot;:&quot;Journal of Marine Science and Engineering&quot;,&quot;DOI&quot;:&quot;10.3390/jmse12101755&quot;,&quot;ISSN&quot;:&quot;20771312&quot;,&quot;issued&quot;:{&quot;date-parts&quot;:[[2024,10,1]]},&quot;abstract&quot;:&quot;Advancements in the reduction of carbon dioxide emissions from ships are driving the development of more efficient onboard power systems. The proposed non-equivalent parallel running operation system is explored in this study, which improves the efficiency of the main power generation source compared with traditional equal load-sharing methods used in power management systems. However, the asymmetric method reduces the efficiency of the auxiliary power sources. To address this issue, we propose a control method that integrates a battery system with an efficiency-based algorithm to optimize the overall system performance. The proposed approach involves establishing operation command values based on the characteristics of the power generation source and adjusting these commands according to the battery’s state of charge (SOC). MATLAB/Simulink simulations confirmed the effectiveness of this method across various operating modes and revealed no operational issues. When applied to a ship’s operating profile over 222 h, the method reduced fuel consumption by approximately 2.98 tons (5.57%) compared with conventional systems. Over 38 annual voyages, this reduction equates to savings of 115.96 tons of fuel or approximately 96.47 million Korean won. This study demonstrates that integrating an optimal efficiency algorithm into the energy management system significantly enhances both the propulsion and overall energy efficiency of ships.&quot;,&quot;publisher&quot;:&quot;Multidisciplinary Digital Publishing Institute (MDPI)&quot;,&quot;issue&quot;:&quot;10&quot;,&quot;volume&quot;:&quot;12&quot;,&quot;container-title-short&quot;:&quot;J. Mar. Sci. Eng.&quot;},&quot;isTemporary&quot;:false,&quot;suppress-author&quot;:false,&quot;composite&quot;:false,&quot;author-only&quot;:false}]},{&quot;citationID&quot;:&quot;MENDELEY_CITATION_efd99d02-1e75-43e6-8580-d52af706f80b&quot;,&quot;properties&quot;:{&quot;noteIndex&quot;:0},&quot;isEdited&quot;:false,&quot;manualOverride&quot;:{&quot;isManuallyOverridden&quot;:false,&quot;citeprocText&quot;:&quot;[3]&quot;,&quot;manualOverrideText&quot;:&quot;&quot;},&quot;citationTag&quot;:&quot;MENDELEY_CITATION_v3_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&quot;,&quot;citationItems&quot;:[{&quot;id&quot;:&quot;a1b97370-d533-390a-be5f-59fc3213725c&quot;,&quot;itemData&quot;:{&quot;type&quot;:&quot;article-journal&quot;,&quot;id&quot;:&quot;a1b97370-d533-390a-be5f-59fc3213725c&quot;,&quot;title&quot;:&quot;Optimization of battery energy storage system size and power allocation strategy for fuel cell ship&quot;,&quot;groupId&quot;:&quot;7149154c-9e4a-3280-a73d-3777df6be2ed&quot;,&quot;author&quot;:[{&quot;family&quot;:&quot;Cao&quot;,&quot;given&quot;:&quot;Wei&quot;,&quot;parse-names&quot;:false,&quot;dropping-particle&quot;:&quot;&quot;,&quot;non-dropping-particle&quot;:&quot;&quot;},{&quot;family&quot;:&quot;Geng&quot;,&quot;given&quot;:&quot;Pan&quot;,&quot;parse-names&quot;:false,&quot;dropping-particle&quot;:&quot;&quot;,&quot;non-dropping-particle&quot;:&quot;&quot;},{&quot;family&quot;:&quot;Xu&quot;,&quot;given&quot;:&quot;Xiaoyan&quot;,&quot;parse-names&quot;:false,&quot;dropping-particle&quot;:&quot;&quot;,&quot;non-dropping-particle&quot;:&quot;&quot;}],&quot;container-title&quot;:&quot;Energy Science and Engineering&quot;,&quot;DOI&quot;:&quot;10.1002/ese3.1441&quot;,&quot;ISSN&quot;:&quot;20500505&quot;,&quot;issued&quot;:{&quot;date-parts&quot;:[[2023,6,1]]},&quot;page&quot;:&quot;2110-2121&quot;,&quot;abstract&quot;:&quot;The fuel cell system (FCS) is commonly combined with an energy storage system (ESS) for enhancing the performance of the ship. Consequently, the battery ESS size and power allocation strategy are critical for the hybrid energy system. This paper focuses on designing a method to solve these two problems. First, a battery degradation model is employed to assess the ESS lifetime. Subsequently, the sizing problem and the optimal power allocation are integrated into a cost-minimization problem, which is solved by a double-loop optimization approach. The inside loop utilizes the battery degradation model to calculate ESS lifetime. In the outside loop, a power allocation strategy based on the hybrid Particle Swarm Optimization algorithm and Gray Wolf Optimization algorithm is presented. Finally, the power allocation strategy is extended to real-time implementation by the equivalent consumption minimization strategy (ECMS) and an improved ECMS is proposed to make the FCS operates near the maximal efficiency point. Compared with ECMS, the operating cost reduces by 0.26%. The result indicates that the proposed method can optimize the ESS size efficiently, and the power allocation strategy can assure the stable operation of the fuel cell ship.&quot;,&quot;publisher&quot;:&quot;John Wiley and Sons Ltd&quot;,&quot;issue&quot;:&quot;6&quot;,&quot;volume&quot;:&quot;11&quot;,&quot;container-title-short&quot;:&quot;Energy Sci. Eng.&quot;},&quot;isTemporary&quot;:false,&quot;suppress-author&quot;:false,&quot;composite&quot;:false,&quot;author-only&quot;:false}]},{&quot;citationID&quot;:&quot;MENDELEY_CITATION_072c13cd-2510-467e-b680-f496c381265d&quot;,&quot;properties&quot;:{&quot;noteIndex&quot;:0},&quot;isEdited&quot;:false,&quot;manualOverride&quot;:{&quot;isManuallyOverridden&quot;:false,&quot;citeprocText&quot;:&quot;[6]&quot;,&quot;manualOverrideText&quot;:&quot;&quot;},&quot;citationTag&quot;:&quot;MENDELEY_CITATION_v3_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&quot;,&quot;citationItems&quot;:[{&quot;id&quot;:&quot;4a564b71-0374-3ce3-bdfe-58a5c0cf15bb&quot;,&quot;itemData&quot;:{&quot;type&quot;:&quot;article-journal&quot;,&quot;id&quot;:&quot;4a564b71-0374-3ce3-bdfe-58a5c0cf15bb&quot;,&quot;title&quot;:&quot;Simulation of a Hybrid Propulsion System on Tugboats Operating in the Strait of Istanbul&quot;,&quot;groupId&quot;:&quot;7149154c-9e4a-3280-a73d-3777df6be2ed&quot;,&quot;author&quot;:[{&quot;family&quot;:&quot;Nuran&quot;,&quot;given&quot;:&quot;Mustafa&quot;,&quot;parse-names&quot;:false,&quot;dropping-particle&quot;:&quot;&quot;,&quot;non-dropping-particle&quot;:&quot;&quot;},{&quot;family&quot;:&quot;Bayraktar&quot;,&quot;given&quot;:&quot;Murat&quot;,&quot;parse-names&quot;:false,&quot;dropping-particle&quot;:&quot;&quot;,&quot;non-dropping-particle&quot;:&quot;&quot;},{&quot;family&quot;:&quot;Yuksel&quot;,&quot;given&quot;:&quot;Onur&quot;,&quot;parse-names&quot;:false,&quot;dropping-particle&quot;:&quot;&quot;,&quot;non-dropping-particle&quot;:&quot;&quot;}],&quot;container-title&quot;:&quot;Sustainability (Switzerland)&quot;,&quot;DOI&quot;:&quot;10.3390/su17135834&quot;,&quot;ISSN&quot;:&quot;20711050&quot;,&quot;issued&quot;:{&quot;date-parts&quot;:[[2025,7,1]]},&quot;abstract&quot;:&quot;The implementation of hybrid propulsion systems in vessels has gained prominence due to their significant advantages in energy efficiency and their reduction in harmful emissions, particularly during low engine load operations. This study evaluates hybrid propulsion system applications in two different tugboats, focusing on fuel consumption and engine load across eight distinct operational scenarios, including Istanbul Strait crossings and towing and pushing manoeuvres. The scenarios incorporate asynchronous electric motors with varying power ratings, lead-acid and lithium iron phosphate batteries with distinct storage capacities, and photovoltaic panels of different sizes. The highest fuel savings of 72.4% were recorded in the second scenario, which involved only towing and pushing operations using lithium iron phosphate batteries. In contrast, the lowest fuel savings of 5.2% were observed in the sixth scenario, focused on a strait crossing operation employing lead-acid batteries. Although integrating larger-scale batteries into hybrid propulsion systems is vital for extended ship operations, their adoption is often limited by space and weight constraints, particularly on tugboats. Nevertheless, ongoing advancements in hybrid system technologies are expected to enable the integration of larger, more efficient systems, thereby enhancing fuel-saving potential.&quot;,&quot;publisher&quot;:&quot;Multidisciplinary Digital Publishing Institute (MDPI)&quot;,&quot;issue&quot;:&quot;13&quot;,&quot;volume&quot;:&quot;17&quot;,&quot;container-title-short&quot;:&quot;&quot;},&quot;isTemporary&quot;:false,&quot;suppress-author&quot;:false,&quot;composite&quot;:false,&quot;author-only&quot;:false}]},{&quot;citationID&quot;:&quot;MENDELEY_CITATION_1967937f-8ca7-4543-beac-23d6a481f3b0&quot;,&quot;properties&quot;:{&quot;noteIndex&quot;:0},&quot;isEdited&quot;:false,&quot;manualOverride&quot;:{&quot;isManuallyOverridden&quot;:false,&quot;citeprocText&quot;:&quot;[7]&quot;,&quot;manualOverrideText&quot;:&quot;&quot;},&quot;citationTag&quot;:&quot;MENDELEY_CITATION_v3_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&quot;,&quot;citationItems&quot;:[{&quot;id&quot;:&quot;cc92dd18-075a-3be5-aa82-eb2fe3c319f7&quot;,&quot;itemData&quot;:{&quot;type&quot;:&quot;article-journal&quot;,&quot;id&quot;:&quot;cc92dd18-075a-3be5-aa82-eb2fe3c319f7&quot;,&quot;title&quot;:&quot;Desain Konseptual Hybrid Engine System pada Kapal Tugboat 1636 HP dengan Kombinasi Diesel Engine dan Electric Motor Yang di Suplai Tenaga Baterai&quot;,&quot;groupId&quot;:&quot;7149154c-9e4a-3280-a73d-3777df6be2ed&quot;,&quot;author&quot;:[{&quot;family&quot;:&quot;Saragih&quot;,&quot;given&quot;:&quot;Timothy Andromeda&quot;,&quot;parse-names&quot;:false,&quot;dropping-particle&quot;:&quot;&quot;,&quot;non-dropping-particle&quot;:&quot;&quot;},{&quot;family&quot;:&quot;Hartono&quot;,&quot;given&quot;:&quot;Yudo&quot;,&quot;parse-names&quot;:false,&quot;dropping-particle&quot;:&quot;&quot;,&quot;non-dropping-particle&quot;:&quot;&quot;},{&quot;family&quot;:&quot;Mulyanto&quot;,&quot;given&quot;:&quot;Imam Pujo&quot;,&quot;parse-names&quot;:false,&quot;dropping-particle&quot;:&quot;&quot;,&quot;non-dropping-particle&quot;:&quot;&quot;}],&quot;container-title&quot;:&quot;Jurnal Teknik Perkapalan&quot;,&quot;ISSN&quot;:&quot;2338-0322&quot;,&quot;URL&quot;:&quot;https://ejournal3.undip.ac.id/index.php/naval&quot;,&quot;issued&quot;:{&quot;date-parts&quot;:[[2020,10]]},&quot;page&quot;:&quot;546-554&quot;,&quot;abstract&quot;:&quot;Abstrak Hybrid Engine System adalah penggunaan penggerak ganda pada system penggerak yang sudah di temukan sejak tahun 1902 oleh Ferdinan Porsche. Sementara itu beberapa penelitian dan perusahaan telah mengembangkan system ini di kapal, salah satunya Tugboat. Penerapan system ini pada penelitian sebelumnya di kapal, telah terbukti memiliki dampak berkurangnya konsumsi bahan bakar realtime dan Time Between Overhaul (TBO) dari sebuah mesin konvensional. Penggunaan Bahan Bakar Minyak pada mesin internal combustion engine (konvesional) perlu diminimalisir penggunaannya untuk efisiensi jangka panjang. Penelitian pada tugas akhir ini bertujuan untuk menganalisa pengurangan komsumsi bahan bakar mesin utama kapal terhadap penerapan engine hybrid system. Pengerjaan diawali dengan menganalisa hambatan kapal menggunakan software, dengan metode Van Oortmeersen. Data hambatan yang telah didapat akan digunakan sebagai acuan untuk menentukan daya disetiap mode operasi tugboat. Variasi daya pada setiap mode operasi (standby, cruising, &amp; assisting) digunakan untuk menentukan jumlah konsumsi BBM tugboat. Hasil analisa didapat konsumsi bahan bakar system permesinan hybrid mengurangi konsumsi BBM sebesar 19,06% dibanding system permesinan konvensional .-spasi&quot;,&quot;issue&quot;:&quot;4&quot;,&quot;container-title-short&quot;:&quot;&quot;},&quot;isTemporary&quot;:false,&quot;suppress-author&quot;:false,&quot;composite&quot;:false,&quot;author-only&quot;:false}]},{&quot;citationID&quot;:&quot;MENDELEY_CITATION_41e3fa6e-aaa7-4983-a06c-c0da7a82b79e&quot;,&quot;properties&quot;:{&quot;noteIndex&quot;:0},&quot;isEdited&quot;:false,&quot;manualOverride&quot;:{&quot;isManuallyOverridden&quot;:false,&quot;citeprocText&quot;:&quot;[7]&quot;,&quot;manualOverrideText&quot;:&quot;&quot;},&quot;citationTag&quot;:&quot;MENDELEY_CITATION_v3_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&quot;,&quot;citationItems&quot;:[{&quot;id&quot;:&quot;cc92dd18-075a-3be5-aa82-eb2fe3c319f7&quot;,&quot;itemData&quot;:{&quot;type&quot;:&quot;article-journal&quot;,&quot;id&quot;:&quot;cc92dd18-075a-3be5-aa82-eb2fe3c319f7&quot;,&quot;title&quot;:&quot;Desain Konseptual Hybrid Engine System pada Kapal Tugboat 1636 HP dengan Kombinasi Diesel Engine dan Electric Motor Yang di Suplai Tenaga Baterai&quot;,&quot;groupId&quot;:&quot;7149154c-9e4a-3280-a73d-3777df6be2ed&quot;,&quot;author&quot;:[{&quot;family&quot;:&quot;Saragih&quot;,&quot;given&quot;:&quot;Timothy Andromeda&quot;,&quot;parse-names&quot;:false,&quot;dropping-particle&quot;:&quot;&quot;,&quot;non-dropping-particle&quot;:&quot;&quot;},{&quot;family&quot;:&quot;Hartono&quot;,&quot;given&quot;:&quot;Yudo&quot;,&quot;parse-names&quot;:false,&quot;dropping-particle&quot;:&quot;&quot;,&quot;non-dropping-particle&quot;:&quot;&quot;},{&quot;family&quot;:&quot;Mulyanto&quot;,&quot;given&quot;:&quot;Imam Pujo&quot;,&quot;parse-names&quot;:false,&quot;dropping-particle&quot;:&quot;&quot;,&quot;non-dropping-particle&quot;:&quot;&quot;}],&quot;container-title&quot;:&quot;Jurnal Teknik Perkapalan&quot;,&quot;ISSN&quot;:&quot;2338-0322&quot;,&quot;URL&quot;:&quot;https://ejournal3.undip.ac.id/index.php/naval&quot;,&quot;issued&quot;:{&quot;date-parts&quot;:[[2020,10]]},&quot;page&quot;:&quot;546-554&quot;,&quot;abstract&quot;:&quot;Abstrak Hybrid Engine System adalah penggunaan penggerak ganda pada system penggerak yang sudah di temukan sejak tahun 1902 oleh Ferdinan Porsche. Sementara itu beberapa penelitian dan perusahaan telah mengembangkan system ini di kapal, salah satunya Tugboat. Penerapan system ini pada penelitian sebelumnya di kapal, telah terbukti memiliki dampak berkurangnya konsumsi bahan bakar realtime dan Time Between Overhaul (TBO) dari sebuah mesin konvensional. Penggunaan Bahan Bakar Minyak pada mesin internal combustion engine (konvesional) perlu diminimalisir penggunaannya untuk efisiensi jangka panjang. Penelitian pada tugas akhir ini bertujuan untuk menganalisa pengurangan komsumsi bahan bakar mesin utama kapal terhadap penerapan engine hybrid system. Pengerjaan diawali dengan menganalisa hambatan kapal menggunakan software, dengan metode Van Oortmeersen. Data hambatan yang telah didapat akan digunakan sebagai acuan untuk menentukan daya disetiap mode operasi tugboat. Variasi daya pada setiap mode operasi (standby, cruising, &amp; assisting) digunakan untuk menentukan jumlah konsumsi BBM tugboat. Hasil analisa didapat konsumsi bahan bakar system permesinan hybrid mengurangi konsumsi BBM sebesar 19,06% dibanding system permesinan konvensional .-spasi&quot;,&quot;issue&quot;:&quot;4&quot;,&quot;container-title-short&quot;:&quot;&quot;},&quot;isTemporary&quot;:false,&quot;suppress-author&quot;:false,&quot;composite&quot;:false,&quot;author-only&quot;:false}]},{&quot;citationID&quot;:&quot;MENDELEY_CITATION_537d4870-a165-45af-89f5-631d8f695b01&quot;,&quot;properties&quot;:{&quot;noteIndex&quot;:0},&quot;isEdited&quot;:false,&quot;manualOverride&quot;:{&quot;isManuallyOverridden&quot;:false,&quot;citeprocText&quot;:&quot;[8]&quot;,&quot;manualOverrideText&quot;:&quot;&quot;},&quot;citationTag&quot;:&quot;MENDELEY_CITATION_v3_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&quot;,&quot;citationItems&quot;:[{&quot;id&quot;:&quot;32f2e505-16b4-3bd5-a21f-20bd73c41ddb&quot;,&quot;itemData&quot;:{&quot;type&quot;:&quot;article-journal&quot;,&quot;id&quot;:&quot;32f2e505-16b4-3bd5-a21f-20bd73c41ddb&quot;,&quot;title&quot;:&quot;Research on Energy Management for Ship Hybrid Power System Based on Adaptive Equivalent Consumption Minimization Strategy&quot;,&quot;groupId&quot;:&quot;7149154c-9e4a-3280-a73d-3777df6be2ed&quot;,&quot;author&quot;:[{&quot;family&quot;:&quot;Ge&quot;,&quot;given&quot;:&quot;Yuequn&quot;,&quot;parse-names&quot;:false,&quot;dropping-particle&quot;:&quot;&quot;,&quot;non-dropping-particle&quot;:&quot;&quot;},{&quot;family&quot;:&quot;Zhang&quot;,&quot;given&quot;:&quot;Jundong&quot;,&quot;parse-names&quot;:false,&quot;dropping-particle&quot;:&quot;&quot;,&quot;non-dropping-particle&quot;:&quot;&quot;},{&quot;family&quot;:&quot;Zhou&quot;,&quot;given&quot;:&quot;Kunxin&quot;,&quot;parse-names&quot;:false,&quot;dropping-particle&quot;:&quot;&quot;,&quot;non-dropping-particle&quot;:&quot;&quot;},{&quot;family&quot;:&quot;Zhu&quot;,&quot;given&quot;:&quot;Jinting&quot;,&quot;parse-names&quot;:false,&quot;dropping-particle&quot;:&quot;&quot;,&quot;non-dropping-particle&quot;:&quot;&quot;},{&quot;family&quot;:&quot;Wang&quot;,&quot;given&quot;:&quot;Yongkang&quot;,&quot;parse-names&quot;:false,&quot;dropping-particle&quot;:&quot;&quot;,&quot;non-dropping-particle&quot;:&quot;&quot;}],&quot;container-title&quot;:&quot;Journal of Marine Science and Engineering&quot;,&quot;DOI&quot;:&quot;10.3390/jmse11071271&quot;,&quot;ISSN&quot;:&quot;20771312&quot;,&quot;issued&quot;:{&quot;date-parts&quot;:[[2023,7,1]]},&quot;abstract&quot;:&quot;This paper analyzes a hybrid power system containing a fuel cell (FC) and proposes an improved scheme involving the replacement of a single energy storage system with a hybrid energy storage system. In order to achieve a reasonable power distribution between fuel cells and energy storage units and stable operation of the power grid, an efficient energy management system (EMS) based on the equivalent consumption minimization strategy (ECMS) is proposed. To enhance the dynamic response capability of hybrid energy storage systems, a low-pass filter with a variable time constant based on the ultracapacitor SOC feedback is proposed. This paper describes the design of a fuzzy logic controller that adaptively improves the equivalent consumption minimization control strategy, adjusts the equivalent factor in real time, optimizes the operating points of the fuel cell system, and improves system efficiency. The simulation model of the fuel cell hybrid system was established using MATLAB/Simulink. The proposed adaptive equivalent consumption minimization strategy (A-ECMS) was simulated and compared to the state-based and fuzzy logic energy management systems under the simulation of the real operating conditions of the ship. The results show that the proposed strategy can maintain a fuel cell system efficiency above 60% under most operating conditions and can significantly suppress the fluctuation of a fuel cell’s output power. The proposed strategy outperforms the state-based and fuzzy logic-based EMS in terms of stabilizing the hybrid power system and reducing hydrogen consumption. The effectiveness of the proposed strategy has been verified.&quot;,&quot;publisher&quot;:&quot;Multidisciplinary Digital Publishing Institute (MDPI)&quot;,&quot;issue&quot;:&quot;7&quot;,&quot;volume&quot;:&quot;11&quot;,&quot;container-title-short&quot;:&quot;J. Mar. Sci. Eng.&quot;},&quot;isTemporary&quot;:false,&quot;suppress-author&quot;:false,&quot;composite&quot;:false,&quot;author-only&quot;:false}]},{&quot;citationID&quot;:&quot;MENDELEY_CITATION_e55de625-2972-42da-a19c-663a446c816a&quot;,&quot;properties&quot;:{&quot;noteIndex&quot;:0},&quot;isEdited&quot;:false,&quot;manualOverride&quot;:{&quot;isManuallyOverridden&quot;:false,&quot;citeprocText&quot;:&quot;[9]&quot;,&quot;manualOverrideText&quot;:&quot;&quot;},&quot;citationTag&quot;:&quot;MENDELEY_CITATION_v3_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&quot;,&quot;citationItems&quot;:[{&quot;id&quot;:&quot;a403bc07-502c-3c43-856c-9a249ab8d6e9&quot;,&quot;itemData&quot;:{&quot;type&quot;:&quot;article-journal&quot;,&quot;id&quot;:&quot;a403bc07-502c-3c43-856c-9a249ab8d6e9&quot;,&quot;title&quot;:&quot;Simulation of LNG-Battery hybrid tugboat under the influence of environmental loads and manoeuvre&quot;,&quot;groupId&quot;:&quot;7149154c-9e4a-3280-a73d-3777df6be2ed&quot;,&quot;author&quot;:[{&quot;family&quot;:&quot;Roslan&quot;,&quot;given&quot;:&quot;Sharul Baggio&quot;,&quot;parse-names&quot;:false,&quot;dropping-particle&quot;:&quot;&quot;,&quot;non-dropping-particle&quot;:&quot;&quot;},{&quot;family&quot;:&quot;Konovessis&quot;,&quot;given&quot;:&quot;Dimitrios&quot;,&quot;parse-names&quot;:false,&quot;dropping-particle&quot;:&quot;&quot;,&quot;non-dropping-particle&quot;:&quot;&quot;},{&quot;family&quot;:&quot;Ang&quot;,&quot;given&quot;:&quot;Joo Hock&quot;,&quot;parse-names&quot;:false,&quot;dropping-particle&quot;:&quot;&quot;,&quot;non-dropping-particle&quot;:&quot;&quot;},{&quot;family&quot;:&quot;Vineeth&quot;,&quot;given&quot;:&quot;Nirmal&quot;,&quot;parse-names&quot;:false,&quot;dropping-particle&quot;:&quot;&quot;,&quot;non-dropping-particle&quot;:&quot;&quot;},{&quot;family&quot;:&quot;Tay&quot;,&quot;given&quot;:&quot;Zhi Yung&quot;,&quot;parse-names&quot;:false,&quot;dropping-particle&quot;:&quot;&quot;,&quot;non-dropping-particle&quot;:&quot;&quot;}],&quot;container-title&quot;:&quot;International Marine Design Conference&quot;,&quot;DOI&quot;:&quot;10.59490/imdc.2024.897&quot;,&quot;issued&quot;:{&quot;date-parts&quot;:[[2024,5,23]]},&quot;abstract&quot;:&quot;This paper presents a system modelling approach aimed at designing and simulating real-time conditions, with a specific focus on extreme scenarios to assess the impact on the annual CO2 emissions and the consumption of LNG and batteries in a hybrid tugboat. Environmental variables such as wave period, wave height, current speed, and wind speed are considered. The tugboat system model is validated using manually logged historical operational data from a similar tugboat profile using both AMESIM and MATLAB\\Simulink to simulate diverse environmental conditions and estimate annual fuel operational costs and emissions. A comparative analysis of the different system configurations is then conducted between traditional diesel, LNG and several control configurations of LNG-battery hybrid. Results demonstrate a significant reduction of 96.5% in CO2 emissions and a 95.3% decrease in annual fuel operational costs with the adoption of LNG-battery hybrid propulsion with the rule-based control system. The study notes a slight increase in vessel operational time by 10.8%  due to higher wave heights and a 0.97% rise in added resistance from increased wind speed. Insignificant differences are observed in variations of wave period and current speed.  Additionally, the CII ratings of the different system configurations were then compared and concluded with the LNG-battery hybrid with a rule-based control system being the most environmentally and economically sustainable.&quot;,&quot;publisher&quot;:&quot;TU Delft OPEN Publishing&quot;,&quot;container-title-short&quot;:&quot;&quot;},&quot;isTemporary&quot;:false,&quot;suppress-author&quot;:false,&quot;composite&quot;:false,&quot;author-only&quot;:false}]},{&quot;citationID&quot;:&quot;MENDELEY_CITATION_e2efe941-1b1b-4b1e-bcaf-5f62ff14b691&quot;,&quot;properties&quot;:{&quot;noteIndex&quot;:0},&quot;isEdited&quot;:false,&quot;manualOverride&quot;:{&quot;isManuallyOverridden&quot;:false,&quot;citeprocText&quot;:&quot;[6]&quot;,&quot;manualOverrideText&quot;:&quot;&quot;},&quot;citationTag&quot;:&quot;MENDELEY_CITATION_v3_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&quot;,&quot;citationItems&quot;:[{&quot;id&quot;:&quot;4a564b71-0374-3ce3-bdfe-58a5c0cf15bb&quot;,&quot;itemData&quot;:{&quot;type&quot;:&quot;article-journal&quot;,&quot;id&quot;:&quot;4a564b71-0374-3ce3-bdfe-58a5c0cf15bb&quot;,&quot;title&quot;:&quot;Simulation of a Hybrid Propulsion System on Tugboats Operating in the Strait of Istanbul&quot;,&quot;groupId&quot;:&quot;7149154c-9e4a-3280-a73d-3777df6be2ed&quot;,&quot;author&quot;:[{&quot;family&quot;:&quot;Nuran&quot;,&quot;given&quot;:&quot;Mustafa&quot;,&quot;parse-names&quot;:false,&quot;dropping-particle&quot;:&quot;&quot;,&quot;non-dropping-particle&quot;:&quot;&quot;},{&quot;family&quot;:&quot;Bayraktar&quot;,&quot;given&quot;:&quot;Murat&quot;,&quot;parse-names&quot;:false,&quot;dropping-particle&quot;:&quot;&quot;,&quot;non-dropping-particle&quot;:&quot;&quot;},{&quot;family&quot;:&quot;Yuksel&quot;,&quot;given&quot;:&quot;Onur&quot;,&quot;parse-names&quot;:false,&quot;dropping-particle&quot;:&quot;&quot;,&quot;non-dropping-particle&quot;:&quot;&quot;}],&quot;container-title&quot;:&quot;Sustainability (Switzerland)&quot;,&quot;DOI&quot;:&quot;10.3390/su17135834&quot;,&quot;ISSN&quot;:&quot;20711050&quot;,&quot;issued&quot;:{&quot;date-parts&quot;:[[2025,7,1]]},&quot;abstract&quot;:&quot;The implementation of hybrid propulsion systems in vessels has gained prominence due to their significant advantages in energy efficiency and their reduction in harmful emissions, particularly during low engine load operations. This study evaluates hybrid propulsion system applications in two different tugboats, focusing on fuel consumption and engine load across eight distinct operational scenarios, including Istanbul Strait crossings and towing and pushing manoeuvres. The scenarios incorporate asynchronous electric motors with varying power ratings, lead-acid and lithium iron phosphate batteries with distinct storage capacities, and photovoltaic panels of different sizes. The highest fuel savings of 72.4% were recorded in the second scenario, which involved only towing and pushing operations using lithium iron phosphate batteries. In contrast, the lowest fuel savings of 5.2% were observed in the sixth scenario, focused on a strait crossing operation employing lead-acid batteries. Although integrating larger-scale batteries into hybrid propulsion systems is vital for extended ship operations, their adoption is often limited by space and weight constraints, particularly on tugboats. Nevertheless, ongoing advancements in hybrid system technologies are expected to enable the integration of larger, more efficient systems, thereby enhancing fuel-saving potential.&quot;,&quot;publisher&quot;:&quot;Multidisciplinary Digital Publishing Institute (MDPI)&quot;,&quot;issue&quot;:&quot;13&quot;,&quot;volume&quot;:&quot;17&quot;,&quot;container-title-short&quot;:&quot;&quot;},&quot;isTemporary&quot;:false,&quot;suppress-author&quot;:false,&quot;composite&quot;:false,&quot;author-only&quot;:false}]},{&quot;citationID&quot;:&quot;MENDELEY_CITATION_f475a154-cb7e-43d8-ba9f-658bdec604e3&quot;,&quot;properties&quot;:{&quot;noteIndex&quot;:0},&quot;isEdited&quot;:false,&quot;manualOverride&quot;:{&quot;isManuallyOverridden&quot;:false,&quot;citeprocText&quot;:&quot;[4]&quot;,&quot;manualOverrideText&quot;:&quot;&quot;},&quot;citationTag&quot;:&quot;MENDELEY_CITATION_v3_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&quot;,&quot;citationItems&quot;:[{&quot;id&quot;:&quot;1a04697c-a3f9-3e7d-9787-dd410ab5aa03&quot;,&quot;itemData&quot;:{&quot;type&quot;:&quot;article-journal&quot;,&quot;id&quot;:&quot;1a04697c-a3f9-3e7d-9787-dd410ab5aa03&quot;,&quot;title&quot;:&quot;Perencanaan Sistem Pembangkit Listrik Hybrid Pada Kapal Penyeberangan Lintas Lembar – Padang Bai&quot;,&quot;groupId&quot;:&quot;7149154c-9e4a-3280-a73d-3777df6be2ed&quot;,&quot;author&quot;:[{&quot;family&quot;:&quot;Khalqih&quot;,&quot;given&quot;:&quot;Muhammad Alim Khairi&quot;,&quot;parse-names&quot;:false,&quot;dropping-particle&quot;:&quot;&quot;,&quot;non-dropping-particle&quot;:&quot;&quot;},{&quot;family&quot;:&quot;Mahmuddin&quot;,&quot;given&quot;:&quot;Faisal&quot;,&quot;parse-names&quot;:false,&quot;dropping-particle&quot;:&quot;&quot;,&quot;non-dropping-particle&quot;:&quot;&quot;},{&quot;family&quot;:&quot;Klara&quot;,&quot;given&quot;:&quot;Syerly&quot;,&quot;parse-names&quot;:false,&quot;dropping-particle&quot;:&quot;&quot;,&quot;non-dropping-particle&quot;:&quot;&quot;}],&quot;container-title&quot;:&quot;Jurnal Riset &amp; Teknologi Terapan Kemaritiman&quot;,&quot;DOI&quot;:&quot;10.25042/jrt2k.062023.03&quot;,&quot;issued&quot;:{&quot;date-parts&quot;:[[2023,10,2]]},&quot;page&quot;:&quot;16-25&quot;,&quot;abstract&quot;:&quot;Penggunaan bahan bakar fosil sebagai sumber energi saat ini masih menjadi prioritas utama. Akibatnya, kondisi ketersediaan bahan bakar fosil di dalam perut bumi menjadi semakin cepat menipis. Selain itu, penggunaan bahan bakar fosil merupakan salah satu penyebab global warming dan hujan asam akibat emisi gas yang dihasilkan dan dibuang ke lingkungan. Tujuan utama dari penggunaan sistem hibrid ini adalah mengurangi konsumsi bahan bakar fosil dengan cara memaksimalkan penggunaan energi yang terbarukan. Sistem hibrid ini menggabungkan dua atau lebih sumber energi yang berbeda untuk memenuhi kebutuhan beban yang ada dan mengetahui kelayakan penggunaan sistem pembangkit listrik tenaga hybrid (angin – panel surya dan generator) pada kapal Ro-Ro 1500 GT. Berdasarkan metode simulasi program HOMER serta mengetahui nilai ekonomi dari penggunaan sistem pembangkit listrik tenaga hybrid pada kapal Ro-RO 1500 GT didapatkan perhitungan ekonomis berdasarkan metode homer maka dapat disimpulkan bahwa penerapan sistem pembangkit listrik hybrid cukup menguntungkan serta mendukung program ecoship dimasa yang akan datang. Pembangkit listrik tenaga hibrid yang memiliki nilai ekonomis yang terbaik adalah Pembangkit listirk tenaga hibrid yang menggunakan panel surya – turbin angin dan generator. PLTH yang menghasilkan energi listrik terbesar juga berada pada PLTH turbin angin yang menghasilkan listrik sebesar 40.242 kWh/yr.&quot;,&quot;publisher&quot;:&quot;Center of Technology (COT)&quot;,&quot;issue&quot;:&quot;1&quot;,&quot;volume&quot;:&quot;2&quot;,&quot;container-title-short&quot;:&quot;&quot;},&quot;isTemporary&quot;:false,&quot;suppress-author&quot;:false,&quot;composite&quot;:false,&quot;author-only&quot;:false}]},{&quot;citationID&quot;:&quot;MENDELEY_CITATION_71b33cec-c529-4682-9089-c55f25021dce&quot;,&quot;properties&quot;:{&quot;noteIndex&quot;:0},&quot;isEdited&quot;:false,&quot;manualOverride&quot;:{&quot;isManuallyOverridden&quot;:false,&quot;citeprocText&quot;:&quot;[10]&quot;,&quot;manualOverrideText&quot;:&quot;&quot;},&quot;citationTag&quot;:&quot;MENDELEY_CITATION_v3_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&quot;,&quot;citationItems&quot;:[{&quot;id&quot;:&quot;a32ddd89-f951-3022-bc33-c348194b6ab6&quot;,&quot;itemData&quot;:{&quot;type&quot;:&quot;article-journal&quot;,&quot;id&quot;:&quot;a32ddd89-f951-3022-bc33-c348194b6ab6&quot;,&quot;title&quot;:&quot;Analysis of Power Efficiency Produced by AC and DC Generators: A Literature Review&quot;,&quot;groupId&quot;:&quot;7149154c-9e4a-3280-a73d-3777df6be2ed&quot;,&quot;author&quot;:[{&quot;family&quot;:&quot;Supriyatna&quot;,&quot;given&quot;:&quot;Deddy&quot;,&quot;parse-names&quot;:false,&quot;dropping-particle&quot;:&quot;&quot;,&quot;non-dropping-particle&quot;:&quot;&quot;}],&quot;container-title&quot;:&quot;MOTIVECTION : Journal of Mechanical, Electrical and Industrial Engineering&quot;,&quot;DOI&quot;:&quot;10.46574/motivection.v5i2.211&quot;,&quot;ISSN&quot;:&quot;2655-7215&quot;,&quot;issued&quot;:{&quot;date-parts&quot;:[[2023,3,12]]},&quot;page&quot;:&quot;261-268&quot;,&quot;abstract&quot;:&quot;In the life of the modern era, electricity has become one of the supporters of the energy supply to meet all of human's daily needs. Electricity can be generated from the conversion of natural energy such as sunlight, wind, coal and so on. Generators have become modern renewal machines that can convert mechanical energy into electrical energy. Generator with a work system that utilizes wire coils as a conductor of electricity and the stator and rotor work continuously to convert motion energy into electrical energy. This study aims to answer the problem regarding the efficiency between the two types of AC and DC dynamos. As well as to find out which type of dynamo is suitable for a particular electrical component. The data collection technique was carried out using a System Literature Review (SLR) which was used to identify and study theoretically the power efficiency generated by AC and DC generator dynamos.  \r Dalam kehidupan era modern, listrik telah menjadi salah satu penyokong suplai energi untuk memenuhi semua kebutuhan manusia sehari-hari. Listrik bisa dihasilkan dari konversi energi alam seperti cahaya matahari, angin, batu bara dan sebagainya. Generator telah menjadi mesin pembaruan modern yang dapat mengubah energi mekanik menjadi energi listrik. Generator dengan sistem kerja yang memanfaatkan lilitan kawat sebagai penghantar listrik dan stator serta rotor yang bekerja terus menerus untuk mengkonversi energi gerak menjadi energi listrik. Penelitian ini bertujuan untuk menjawab permasalahan menngenai efisiensi antara kedua jenis dinamo AC dan DC. Serta untuk mengetahui dinamo tipe mana yang cocok untuk sebuah komponen listrik tertentu. Teknik pengumpulan data dilakukan dengan System Literature Review (SLR) yang digunakan untuk mengidentifikasi serta mengkaji secara teori mengenai efisiensi daya yang dihasilkan dinamo generator AC dan DC. &quot;,&quot;publisher&quot;:&quot;Minangkabau Scholar Institute&quot;,&quot;issue&quot;:&quot;2&quot;,&quot;volume&quot;:&quot;5&quot;,&quot;container-title-short&quot;:&quot;&quot;},&quot;isTemporary&quot;:false,&quot;suppress-author&quot;:false,&quot;composite&quot;:false,&quot;author-only&quot;:false}]},{&quot;citationID&quot;:&quot;MENDELEY_CITATION_d9e868d1-808e-4724-99ff-2f25cce5fc66&quot;,&quot;properties&quot;:{&quot;noteIndex&quot;:0},&quot;isEdited&quot;:false,&quot;manualOverride&quot;:{&quot;isManuallyOverridden&quot;:false,&quot;citeprocText&quot;:&quot;[6]&quot;,&quot;manualOverrideText&quot;:&quot;&quot;},&quot;citationTag&quot;:&quot;MENDELEY_CITATION_v3_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&quot;,&quot;citationItems&quot;:[{&quot;id&quot;:&quot;4a564b71-0374-3ce3-bdfe-58a5c0cf15bb&quot;,&quot;itemData&quot;:{&quot;type&quot;:&quot;article-journal&quot;,&quot;id&quot;:&quot;4a564b71-0374-3ce3-bdfe-58a5c0cf15bb&quot;,&quot;title&quot;:&quot;Simulation of a Hybrid Propulsion System on Tugboats Operating in the Strait of Istanbul&quot;,&quot;groupId&quot;:&quot;7149154c-9e4a-3280-a73d-3777df6be2ed&quot;,&quot;author&quot;:[{&quot;family&quot;:&quot;Nuran&quot;,&quot;given&quot;:&quot;Mustafa&quot;,&quot;parse-names&quot;:false,&quot;dropping-particle&quot;:&quot;&quot;,&quot;non-dropping-particle&quot;:&quot;&quot;},{&quot;family&quot;:&quot;Bayraktar&quot;,&quot;given&quot;:&quot;Murat&quot;,&quot;parse-names&quot;:false,&quot;dropping-particle&quot;:&quot;&quot;,&quot;non-dropping-particle&quot;:&quot;&quot;},{&quot;family&quot;:&quot;Yuksel&quot;,&quot;given&quot;:&quot;Onur&quot;,&quot;parse-names&quot;:false,&quot;dropping-particle&quot;:&quot;&quot;,&quot;non-dropping-particle&quot;:&quot;&quot;}],&quot;container-title&quot;:&quot;Sustainability (Switzerland)&quot;,&quot;DOI&quot;:&quot;10.3390/su17135834&quot;,&quot;ISSN&quot;:&quot;20711050&quot;,&quot;issued&quot;:{&quot;date-parts&quot;:[[2025,7,1]]},&quot;abstract&quot;:&quot;The implementation of hybrid propulsion systems in vessels has gained prominence due to their significant advantages in energy efficiency and their reduction in harmful emissions, particularly during low engine load operations. This study evaluates hybrid propulsion system applications in two different tugboats, focusing on fuel consumption and engine load across eight distinct operational scenarios, including Istanbul Strait crossings and towing and pushing manoeuvres. The scenarios incorporate asynchronous electric motors with varying power ratings, lead-acid and lithium iron phosphate batteries with distinct storage capacities, and photovoltaic panels of different sizes. The highest fuel savings of 72.4% were recorded in the second scenario, which involved only towing and pushing operations using lithium iron phosphate batteries. In contrast, the lowest fuel savings of 5.2% were observed in the sixth scenario, focused on a strait crossing operation employing lead-acid batteries. Although integrating larger-scale batteries into hybrid propulsion systems is vital for extended ship operations, their adoption is often limited by space and weight constraints, particularly on tugboats. Nevertheless, ongoing advancements in hybrid system technologies are expected to enable the integration of larger, more efficient systems, thereby enhancing fuel-saving potential.&quot;,&quot;publisher&quot;:&quot;Multidisciplinary Digital Publishing Institute (MDPI)&quot;,&quot;issue&quot;:&quot;13&quot;,&quot;volume&quot;:&quot;17&quot;,&quot;container-title-short&quot;:&quot;&quot;},&quot;isTemporary&quot;:false,&quot;suppress-author&quot;:false,&quot;composite&quot;:false,&quot;author-only&quot;:false}]},{&quot;citationID&quot;:&quot;MENDELEY_CITATION_d2ca6464-8eb2-42ed-ba9b-b9d4a2ae379e&quot;,&quot;properties&quot;:{&quot;noteIndex&quot;:0},&quot;isEdited&quot;:false,&quot;manualOverride&quot;:{&quot;isManuallyOverridden&quot;:false,&quot;citeprocText&quot;:&quot;[9]&quot;,&quot;manualOverrideText&quot;:&quot;&quot;},&quot;citationTag&quot;:&quot;MENDELEY_CITATION_v3_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&quot;,&quot;citationItems&quot;:[{&quot;id&quot;:&quot;a403bc07-502c-3c43-856c-9a249ab8d6e9&quot;,&quot;itemData&quot;:{&quot;type&quot;:&quot;article-journal&quot;,&quot;id&quot;:&quot;a403bc07-502c-3c43-856c-9a249ab8d6e9&quot;,&quot;title&quot;:&quot;Simulation of LNG-Battery hybrid tugboat under the influence of environmental loads and manoeuvre&quot;,&quot;groupId&quot;:&quot;7149154c-9e4a-3280-a73d-3777df6be2ed&quot;,&quot;author&quot;:[{&quot;family&quot;:&quot;Roslan&quot;,&quot;given&quot;:&quot;Sharul Baggio&quot;,&quot;parse-names&quot;:false,&quot;dropping-particle&quot;:&quot;&quot;,&quot;non-dropping-particle&quot;:&quot;&quot;},{&quot;family&quot;:&quot;Konovessis&quot;,&quot;given&quot;:&quot;Dimitrios&quot;,&quot;parse-names&quot;:false,&quot;dropping-particle&quot;:&quot;&quot;,&quot;non-dropping-particle&quot;:&quot;&quot;},{&quot;family&quot;:&quot;Ang&quot;,&quot;given&quot;:&quot;Joo Hock&quot;,&quot;parse-names&quot;:false,&quot;dropping-particle&quot;:&quot;&quot;,&quot;non-dropping-particle&quot;:&quot;&quot;},{&quot;family&quot;:&quot;Vineeth&quot;,&quot;given&quot;:&quot;Nirmal&quot;,&quot;parse-names&quot;:false,&quot;dropping-particle&quot;:&quot;&quot;,&quot;non-dropping-particle&quot;:&quot;&quot;},{&quot;family&quot;:&quot;Tay&quot;,&quot;given&quot;:&quot;Zhi Yung&quot;,&quot;parse-names&quot;:false,&quot;dropping-particle&quot;:&quot;&quot;,&quot;non-dropping-particle&quot;:&quot;&quot;}],&quot;container-title&quot;:&quot;International Marine Design Conference&quot;,&quot;DOI&quot;:&quot;10.59490/imdc.2024.897&quot;,&quot;issued&quot;:{&quot;date-parts&quot;:[[2024,5,23]]},&quot;abstract&quot;:&quot;This paper presents a system modelling approach aimed at designing and simulating real-time conditions, with a specific focus on extreme scenarios to assess the impact on the annual CO2 emissions and the consumption of LNG and batteries in a hybrid tugboat. Environmental variables such as wave period, wave height, current speed, and wind speed are considered. The tugboat system model is validated using manually logged historical operational data from a similar tugboat profile using both AMESIM and MATLAB\\Simulink to simulate diverse environmental conditions and estimate annual fuel operational costs and emissions. A comparative analysis of the different system configurations is then conducted between traditional diesel, LNG and several control configurations of LNG-battery hybrid. Results demonstrate a significant reduction of 96.5% in CO2 emissions and a 95.3% decrease in annual fuel operational costs with the adoption of LNG-battery hybrid propulsion with the rule-based control system. The study notes a slight increase in vessel operational time by 10.8%  due to higher wave heights and a 0.97% rise in added resistance from increased wind speed. Insignificant differences are observed in variations of wave period and current speed.  Additionally, the CII ratings of the different system configurations were then compared and concluded with the LNG-battery hybrid with a rule-based control system being the most environmentally and economically sustainable.&quot;,&quot;publisher&quot;:&quot;TU Delft OPEN Publishing&quot;,&quot;container-title-short&quot;:&quot;&quot;},&quot;isTemporary&quot;:false,&quot;suppress-author&quot;:false,&quot;composite&quot;:false,&quot;author-only&quot;:false}]},{&quot;citationID&quot;:&quot;MENDELEY_CITATION_b4d17876-094f-485d-899a-8df819da02a2&quot;,&quot;properties&quot;:{&quot;noteIndex&quot;:0},&quot;isEdited&quot;:false,&quot;manualOverride&quot;:{&quot;isManuallyOverridden&quot;:false,&quot;citeprocText&quot;:&quot;[11]&quot;,&quot;manualOverrideText&quot;:&quot;&quot;},&quot;citationTag&quot;:&quot;MENDELEY_CITATION_v3_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&quot;,&quot;citationItems&quot;:[{&quot;id&quot;:&quot;948391de-c31c-398a-867a-96fcf9138595&quot;,&quot;itemData&quot;:{&quot;type&quot;:&quot;article-journal&quot;,&quot;id&quot;:&quot;948391de-c31c-398a-867a-96fcf9138595&quot;,&quot;title&quot;:&quot;Hybrid Energy System Characterization of A Catamaran Vessel&quot;,&quot;groupId&quot;:&quot;7149154c-9e4a-3280-a73d-3777df6be2ed&quot;,&quot;author&quot;:[{&quot;family&quot;:&quot;Robinson&quot;,&quot;given&quot;:&quot;Uchenna A&quot;,&quot;parse-names&quot;:false,&quot;dropping-particle&quot;:&quot;&quot;,&quot;non-dropping-particle&quot;:&quot;&quot;},{&quot;family&quot;:&quot;Chuku&quot;,&quot;given&quot;:&quot;Azubuike J&quot;,&quot;parse-names&quot;:false,&quot;dropping-particle&quot;:&quot;&quot;,&quot;non-dropping-particle&quot;:&quot;&quot;}],&quot;container-title&quot;:&quot;Journal of Scientific and Engineering Research&quot;,&quot;ISSN&quot;:&quot;2394-2630&quot;,&quot;URL&quot;:&quot;www.jsaer.com&quot;,&quot;issued&quot;:{&quot;date-parts&quot;:[[2024]]},&quot;page&quot;:&quot;95-102&quot;,&quot;abstract&quot;:&quot;This research focuses on the analysis of a hybrid energy system for a catamaran vessel operating in Gulf of Guinea, aiming to enhance energy efficiency, reduce emissions, and promote sustainability in maritime transportation. The proposed hybrid system integrates solar photovoltaic (PV) panels, lead-acid batteries, and a backup diesel generator to meet the energy demands of a 12-meter catamaran operating in Port Harcourt, Nigeria. The system is designed to address the environmental and operational challenges of conventional diesel-powered vessels, offering a cleaner alternative by utilizing renewable energy sources. Through a detailed energy production and consumption analysis, the study demonstrates that the hybrid system can significantly reduce the reliance on diesel fuel, achieving an annual CO2 emissions reduction of 47.6% compared to a diesel-only system. The solar PV array generates the majority of the vessel's energy during peak solar months, while the diesel generator ensures operational reliability during periods of low solar irradiance. Despite the seasonal variations in solar energy, the system effectively meets the catamaran's energy needs with an estimated annual diesel consumption of 1510 liters. This research highlights the potential of hybrid power systems to enhance the environmental performance of maritime vessels. However, it also identifies limitations in energy storage capacity and suggests further exploration of advanced battery technologies and renewable energy sources. The findings underscore the importance of hybrid systems in advancing sustainable maritime practices while reducing operational costs and emissions.&quot;,&quot;issue&quot;:&quot;12&quot;,&quot;volume&quot;:&quot;11&quot;,&quot;container-title-short&quot;:&quot;&quot;},&quot;isTemporary&quot;:false,&quot;suppress-author&quot;:false,&quot;composite&quot;:false,&quot;author-only&quot;:false}]},{&quot;citationID&quot;:&quot;MENDELEY_CITATION_9029b606-ee73-41bc-a453-f418890d69f9&quot;,&quot;properties&quot;:{&quot;noteIndex&quot;:0},&quot;isEdited&quot;:false,&quot;manualOverride&quot;:{&quot;isManuallyOverridden&quot;:false,&quot;citeprocText&quot;:&quot;[12]&quot;,&quot;manualOverrideText&quot;:&quot;&quot;},&quot;citationTag&quot;:&quot;MENDELEY_CITATION_v3_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&quot;,&quot;citationItems&quot;:[{&quot;id&quot;:&quot;5e5d991d-e3fa-3f82-a52b-a434e18c1b9e&quot;,&quot;itemData&quot;:{&quot;type&quot;:&quot;article-journal&quot;,&quot;id&quot;:&quot;5e5d991d-e3fa-3f82-a52b-a434e18c1b9e&quot;,&quot;title&quot;:&quot;Rancang Bangun Inverter Gelombang Sinus Murni DC ke AC Berbasis Full Bridge Class D Amplifier&quot;,&quot;groupId&quot;:&quot;7149154c-9e4a-3280-a73d-3777df6be2ed&quot;,&quot;author&quot;:[{&quot;family&quot;:&quot;Dwi Chandra&quot;,&quot;given&quot;:&quot;Picca&quot;,&quot;parse-names&quot;:false,&quot;dropping-particle&quot;:&quot;&quot;,&quot;non-dropping-particle&quot;:&quot;&quot;},{&quot;family&quot;:&quot;Yanuar Astono&quot;,&quot;given&quot;:&quot;Guntur&quot;,&quot;parse-names&quot;:false,&quot;dropping-particle&quot;:&quot;&quot;,&quot;non-dropping-particle&quot;:&quot;&quot;}],&quot;container-title&quot;:&quot;Maret&quot;,&quot;DOI&quot;:&quot;10.55606/jtmei.v5i1.6134&quot;,&quot;ISSN&quot;:&quot;:2963-8208&quot;,&quot;issued&quot;:{&quot;date-parts&quot;:[[2026,3]]},&quot;page&quot;:&quot;58-68&quot;,&quot;abstract&quot;:&quot;The demand for efficient and high quality electricity supply continues to grow, especially in areas not yet reached by the main power grid. Inverter are a key solution to convert DC voltage sources, such as batteries or solar panels, into AC voltage usable for. Various electrical devices. This study aims to design and implement an inverter based on a class D amplifier using a full bridge configuration. The system uses a 48VDC input and convert it into 230VAC with the help of a DC to DC step up circuit and a conventional step up transformer. A class D amplifier was chosen due its high efficiency in processing PWM signal into pure sine waves through a low pass filter (LPF). Testing results show that the inverter is capable of generating pure sine wave output with efficiency varying depending on the load, reaching maximum of 88% at low load and decreasing under high load. The system is also equipped with over voltage protection and under voltage protection to ensure operational reliability. The designed inverter has proven to perform well with various types of loads and shows potential for application in household backup power systems and renewable energy setups.&quot;,&quot;issue&quot;:&quot;1&quot;,&quot;volume&quot;:&quot;5&quot;,&quot;container-title-short&quot;:&quot;&quot;},&quot;isTemporary&quot;:false,&quot;suppress-author&quot;:false,&quot;composite&quot;:false,&quot;author-only&quot;:false}]},{&quot;citationID&quot;:&quot;MENDELEY_CITATION_28c46682-365f-4947-b534-8c3c8084eda3&quot;,&quot;properties&quot;:{&quot;noteIndex&quot;:0},&quot;isEdited&quot;:false,&quot;manualOverride&quot;:{&quot;isManuallyOverridden&quot;:false,&quot;citeprocText&quot;:&quot;[13]&quot;,&quot;manualOverrideText&quot;:&quot;&quot;},&quot;citationTag&quot;:&quot;MENDELEY_CITATION_v3_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&quot;,&quot;citationItems&quot;:[{&quot;id&quot;:&quot;933cd2e4-fed7-373a-808c-e00182bf25fc&quot;,&quot;itemData&quot;:{&quot;type&quot;:&quot;article-journal&quot;,&quot;id&quot;:&quot;933cd2e4-fed7-373a-808c-e00182bf25fc&quot;,&quot;title&quot;:&quot;PENGARUH ARUS HARMONISA PADA UNJUK KERJA SISTEM OPEN-LOOP VARIABLE SPEED DRIVE MOTOR INDUKSI MENGGUNAKAN INVERTER&quot;,&quot;groupId&quot;:&quot;7149154c-9e4a-3280-a73d-3777df6be2ed&quot;,&quot;author&quot;:[{&quot;family&quot;:&quot;Suroso&quot;,&quot;given&quot;:&quot;&quot;,&quot;parse-names&quot;:false,&quot;dropping-particle&quot;:&quot;&quot;,&quot;non-dropping-particle&quot;:&quot;&quot;},{&quot;family&quot;:&quot;Tri Nugroho&quot;,&quot;given&quot;:&quot;Daru&quot;,&quot;parse-names&quot;:false,&quot;dropping-particle&quot;:&quot;&quot;,&quot;non-dropping-particle&quot;:&quot;&quot;},{&quot;family&quot;:&quot;Prakoso&quot;,&quot;given&quot;:&quot;Sebastian Adi&quot;,&quot;parse-names&quot;:false,&quot;dropping-particle&quot;:&quot;&quot;,&quot;non-dropping-particle&quot;:&quot;&quot;}],&quot;container-title&quot;:&quot;Dinamika Rekayasa&quot;,&quot;ISBN&quot;:&quot;4500050000&quot;,&quot;ISSN&quot;:&quot;1858-3075&quot;,&quot;issued&quot;:{&quot;date-parts&quot;:[[2016]]},&quot;page&quot;:&quot;9-14&quot;,&quot;abstract&quot;:&quot;Abstrak-Salah satu aplikasi dari inverter adalah pada Variabel Speed Drive (VSD) untuk mengatur kecepatan motor induksi dengan mengubah nilai tegangan atau frekuensi keluaran dari inverter. Kehandalan motor induksi yang digerakkan menggunakan inveter seringkali dipengaruhi dengan adanya harmonisa arus dan tegangan yang timbul akibat karakteristik beban non linear yang dihasilkan oleh penggunaan inverter. Fenomena harmonisa ini membawa kerugian dalam proses industri yang menggunakan VSD dan motor induksi, karena tidak semua inverter yang dipakai menghasilkan gelombang sinusoidal murni. Dalam makalah ini disajikan analisa pengaruh harmonisa terhadap kinerja dari motor induksi tipe sangkar tupai dilihat dari nilai kecepatan, torsi dan efisiensi dengan melakukan simulasi komputer dan eksperimen di laboratorium. Dari analisis data menunjukkan, kenaikan nilai harmonisa arus telah mengakibatkan kenaikan pada nilai kecepatan sebesar 1,41%, kenaikan torsi motor hingga 1,81 Nm, dan penurunan efisiensi 1% sampai 5%. Harmonisa arus keluaran inverter juga mengakibatkan ripple pada torsi lebih besar 2 sampai 5 kali lipat, hal ini mengakibatkan kecepatan motor tidak stabil dan menimbulkan getaran serta motor cepat panas. Kat kunci: harmonisa, variable speed drive, inverter, motor induksi. Abstract-One of the the inverter's applications is in Variable Speed Drive (VSD) to control the speed of an induction motor by varying the voltage or the output frequency of the inverter. Induction motor reliability driven by using inverter is often affected by harmonics components of the current and voltage generated by the inverter. This phenomenon brings harmonic losses in the industry process applying VSD and induction motors, because not all inverters produce a pure sinusoidal wave. Thi paper presents the effect of harmonics on the performance of squirrel cage induction motor type i.e. the speed, torque and efficiency by conducting computer simulation and experimental test in laboratory. The increase in the value of harmonics resulting an increase in the value of speed 1.41%, an increase in the value of torque 1.81 Nm, and decreased of efficiency 1to5%, the harmonics also resulted torque ripple 2 to5 times resulting in unstable speed of motor, arising engine vibration and causing motor heating.&quot;,&quot;issue&quot;:&quot;1&quot;,&quot;volume&quot;:&quot;12&quot;,&quot;container-title-short&quot;:&quot;&quot;},&quot;isTemporary&quot;:false,&quot;suppress-author&quot;:false,&quot;composite&quot;:false,&quot;author-only&quot;:false}]},{&quot;citationID&quot;:&quot;MENDELEY_CITATION_cf5e3559-1205-4dfd-a2de-40f24f6771d3&quot;,&quot;properties&quot;:{&quot;noteIndex&quot;:0},&quot;isEdited&quot;:false,&quot;manualOverride&quot;:{&quot;isManuallyOverridden&quot;:false,&quot;citeprocText&quot;:&quot;[14]&quot;,&quot;manualOverrideText&quot;:&quot;&quot;},&quot;citationTag&quot;:&quot;MENDELEY_CITATION_v3_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&quot;,&quot;citationItems&quot;:[{&quot;id&quot;:&quot;7851a5c0-6a78-38ec-982b-1b3aa5457f09&quot;,&quot;itemData&quot;:{&quot;type&quot;:&quot;article-journal&quot;,&quot;id&quot;:&quot;7851a5c0-6a78-38ec-982b-1b3aa5457f09&quot;,&quot;title&quot;:&quot;RANCANG BANGUN DAN PROTEKSI INVERTER PURE SINE WAVE SPWM 500 WATT BERBASIS MIKROKONTROLER MENGGUNAKAN FUZZY LOGIC&quot;,&quot;groupId&quot;:&quot;7149154c-9e4a-3280-a73d-3777df6be2ed&quot;,&quot;author&quot;:[{&quot;family&quot;:&quot;Safaroz&quot;,&quot;given&quot;:&quot;Wafiq&quot;,&quot;parse-names&quot;:false,&quot;dropping-particle&quot;:&quot;&quot;,&quot;non-dropping-particle&quot;:&quot;&quot;}],&quot;container-title&quot;:&quot;Jurnal Informatika dan Teknik Elektro Terapan&quot;,&quot;DOI&quot;:&quot;10.23960/jitet.v11i3.3304&quot;,&quot;ISSN&quot;:&quot;2303-0577&quot;,&quot;issued&quot;:{&quot;date-parts&quot;:[[2023,7,17]]},&quot;abstract&quot;:&quot;The application of power electronics is growing in the DC to AC converter system often called (Inverter). The inverter system utilizes a DC voltage source generated by a battery, power supply, or other DC voltage source, which will later be converted to AC voltage by the inverter. The development of microcontrollers as a driver for generating PWM signals on inverters encourages us to continue to develop. One of the developments of the microcontroller is ESP32. This study aims to produce a single-phase inverter with a pure sine wave output using the ESP32 driver as the SPWM signal generator. Besides that, to maximize the performance of the inverter, it is necessary to add a protection system to reduce the risk of damage to the inverter or the load. The use of fuzzy method is used to stabilize the voltage.&quot;,&quot;publisher&quot;:&quot;Lembaga Penelitian dan Pengabdian kepada Masyarakat Universitas Lampung&quot;,&quot;issue&quot;:&quot;3&quot;,&quot;volume&quot;:&quot;11&quot;,&quot;container-title-short&quot;:&quot;&quot;},&quot;isTemporary&quot;:false,&quot;suppress-author&quot;:false,&quot;composite&quot;:false,&quot;author-only&quot;:false}]},{&quot;citationID&quot;:&quot;MENDELEY_CITATION_8e8daacf-b0e6-4fdb-8df5-e59dd8f2886f&quot;,&quot;properties&quot;:{&quot;noteIndex&quot;:0},&quot;isEdited&quot;:false,&quot;manualOverride&quot;:{&quot;isManuallyOverridden&quot;:false,&quot;citeprocText&quot;:&quot;[7]&quot;,&quot;manualOverrideText&quot;:&quot;&quot;},&quot;citationTag&quot;:&quot;MENDELEY_CITATION_v3_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&quot;,&quot;citationItems&quot;:[{&quot;id&quot;:&quot;cc92dd18-075a-3be5-aa82-eb2fe3c319f7&quot;,&quot;itemData&quot;:{&quot;type&quot;:&quot;article-journal&quot;,&quot;id&quot;:&quot;cc92dd18-075a-3be5-aa82-eb2fe3c319f7&quot;,&quot;title&quot;:&quot;Desain Konseptual Hybrid Engine System pada Kapal Tugboat 1636 HP dengan Kombinasi Diesel Engine dan Electric Motor Yang di Suplai Tenaga Baterai&quot;,&quot;groupId&quot;:&quot;7149154c-9e4a-3280-a73d-3777df6be2ed&quot;,&quot;author&quot;:[{&quot;family&quot;:&quot;Saragih&quot;,&quot;given&quot;:&quot;Timothy Andromeda&quot;,&quot;parse-names&quot;:false,&quot;dropping-particle&quot;:&quot;&quot;,&quot;non-dropping-particle&quot;:&quot;&quot;},{&quot;family&quot;:&quot;Hartono&quot;,&quot;given&quot;:&quot;Yudo&quot;,&quot;parse-names&quot;:false,&quot;dropping-particle&quot;:&quot;&quot;,&quot;non-dropping-particle&quot;:&quot;&quot;},{&quot;family&quot;:&quot;Mulyanto&quot;,&quot;given&quot;:&quot;Imam Pujo&quot;,&quot;parse-names&quot;:false,&quot;dropping-particle&quot;:&quot;&quot;,&quot;non-dropping-particle&quot;:&quot;&quot;}],&quot;container-title&quot;:&quot;Jurnal Teknik Perkapalan&quot;,&quot;ISSN&quot;:&quot;2338-0322&quot;,&quot;URL&quot;:&quot;https://ejournal3.undip.ac.id/index.php/naval&quot;,&quot;issued&quot;:{&quot;date-parts&quot;:[[2020,10]]},&quot;page&quot;:&quot;546-554&quot;,&quot;abstract&quot;:&quot;Abstrak Hybrid Engine System adalah penggunaan penggerak ganda pada system penggerak yang sudah di temukan sejak tahun 1902 oleh Ferdinan Porsche. Sementara itu beberapa penelitian dan perusahaan telah mengembangkan system ini di kapal, salah satunya Tugboat. Penerapan system ini pada penelitian sebelumnya di kapal, telah terbukti memiliki dampak berkurangnya konsumsi bahan bakar realtime dan Time Between Overhaul (TBO) dari sebuah mesin konvensional. Penggunaan Bahan Bakar Minyak pada mesin internal combustion engine (konvesional) perlu diminimalisir penggunaannya untuk efisiensi jangka panjang. Penelitian pada tugas akhir ini bertujuan untuk menganalisa pengurangan komsumsi bahan bakar mesin utama kapal terhadap penerapan engine hybrid system. Pengerjaan diawali dengan menganalisa hambatan kapal menggunakan software, dengan metode Van Oortmeersen. Data hambatan yang telah didapat akan digunakan sebagai acuan untuk menentukan daya disetiap mode operasi tugboat. Variasi daya pada setiap mode operasi (standby, cruising, &amp; assisting) digunakan untuk menentukan jumlah konsumsi BBM tugboat. Hasil analisa didapat konsumsi bahan bakar system permesinan hybrid mengurangi konsumsi BBM sebesar 19,06% dibanding system permesinan konvensional .-spasi&quot;,&quot;issue&quot;:&quot;4&quot;,&quot;container-title-short&quot;:&quot;&quot;},&quot;isTemporary&quot;:false,&quot;suppress-author&quot;:false,&quot;composite&quot;:false,&quot;author-only&quot;:false}]},{&quot;citationID&quot;:&quot;MENDELEY_CITATION_ce357839-b071-4540-b446-dbe8e38849ef&quot;,&quot;properties&quot;:{&quot;noteIndex&quot;:0},&quot;isEdited&quot;:false,&quot;manualOverride&quot;:{&quot;isManuallyOverridden&quot;:false,&quot;citeprocText&quot;:&quot;[15]&quot;,&quot;manualOverrideText&quot;:&quot;&quot;},&quot;citationTag&quot;:&quot;MENDELEY_CITATION_v3_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&quot;,&quot;citationItems&quot;:[{&quot;id&quot;:&quot;30614b5b-7899-3775-9e59-10186434986b&quot;,&quot;itemData&quot;:{&quot;type&quot;:&quot;article-journal&quot;,&quot;id&quot;:&quot;30614b5b-7899-3775-9e59-10186434986b&quot;,&quot;title&quot;:&quot;Techno-economic analysis of lithium-ion and lead-acid batteries in stationary energy storage application&quot;,&quot;groupId&quot;:&quot;7149154c-9e4a-3280-a73d-3777df6be2ed&quot;,&quot;author&quot;:[{&quot;family&quot;:&quot;Kebede&quot;,&quot;given&quot;:&quot;Abraham Alem&quot;,&quot;parse-names&quot;:false,&quot;dropping-particle&quot;:&quot;&quot;,&quot;non-dropping-particle&quot;:&quot;&quot;},{&quot;family&quot;:&quot;Coosemans&quot;,&quot;given&quot;:&quot;Thierry&quot;,&quot;parse-names&quot;:false,&quot;dropping-particle&quot;:&quot;&quot;,&quot;non-dropping-particle&quot;:&quot;&quot;},{&quot;family&quot;:&quot;Messagie&quot;,&quot;given&quot;:&quot;Maarten&quot;,&quot;parse-names&quot;:false,&quot;dropping-particle&quot;:&quot;&quot;,&quot;non-dropping-particle&quot;:&quot;&quot;},{&quot;family&quot;:&quot;Jemal&quot;,&quot;given&quot;:&quot;Towfik&quot;,&quot;parse-names&quot;:false,&quot;dropping-particle&quot;:&quot;&quot;,&quot;non-dropping-particle&quot;:&quot;&quot;},{&quot;family&quot;:&quot;Behabtu&quot;,&quot;given&quot;:&quot;Henok Ayele&quot;,&quot;parse-names&quot;:false,&quot;dropping-particle&quot;:&quot;&quot;,&quot;non-dropping-particle&quot;:&quot;&quot;},{&quot;family&quot;:&quot;Mierlo&quot;,&quot;given&quot;:&quot;Joeri&quot;,&quot;parse-names&quot;:false,&quot;dropping-particle&quot;:&quot;&quot;,&quot;non-dropping-particle&quot;:&quot;Van&quot;},{&quot;family&quot;:&quot;Berecibar&quot;,&quot;given&quot;:&quot;Maitane&quot;,&quot;parse-names&quot;:false,&quot;dropping-particle&quot;:&quot;&quot;,&quot;non-dropping-particle&quot;:&quot;&quot;}],&quot;container-title&quot;:&quot;Journal of Energy Storage&quot;,&quot;DOI&quot;:&quot;10.1016/j.est.2021.102748&quot;,&quot;ISSN&quot;:&quot;2352152X&quot;,&quot;issued&quot;:{&quot;date-parts&quot;:[[2021,8,1]]},&quot;abstract&quot;:&quot;Grid-connected renewable energy systems are considered a viable solution for satisfying the swiftly growing demand. Nevertheless, the intermittent nature of renewable energy sources (RESs) hinders their performance and can not be efficiently utilized, rather imposes power quality and instability problem on the grid system. To alleviate this challenge, it is common practice to integrate RESs with efficient battery energy storage technologies. Lead-acid batteries were playing the leading role utilized as stationary energy storage systems. However, currently, there are other battery technologies like lithium-ion (Li-ion), which are used in stationary storage applications though there is uncertainty in its cost-effectiveness. In this paper, a state-of-the-art simulation model and techno-economic analysis of Li-ion and lead-acid batteries integrated with Photovoltaic Grid-Connected System (PVGCS) were performed with consideration of real commercial load profiles and resource data. The Hybrid Optimization Model for Electric Renewables (HOMER) was used for the study of the techno-economic analysis. Besides, the performance of these batteries is greatly affected by the rate of charge and discharge cycling effects which gradually degrades the capacity of the battery. This effect was also investigated with Matlab using a simplified equivalent circuit model by considering a typical stationary application datasheet. The techno-economic simulation output provided that the system with Li-ion battery resulted in a Levelized Cost of Energy (LCOE) of 0.32 €/kWh compared to the system with lead-acid battery with LCOE of 0.34 €/kWh. Besides, the Net Present Cost (NPC) of the system with Li-ion batteries is found to be €14399 compared to the system with the lead-acid battery resulted in an NPC of €15106. According to the result found, Li-ion batteries are techno-economically more viable than lead-acid batteries under the considered specifications and application profile.&quot;,&quot;publisher&quot;:&quot;Elsevier Ltd&quot;,&quot;volume&quot;:&quot;40&quot;,&quot;container-title-short&quot;:&quot;J. Energy Storage&quot;},&quot;isTemporary&quot;:false,&quot;suppress-author&quot;:false,&quot;composite&quot;:false,&quot;author-only&quot;:false}]},{&quot;citationID&quot;:&quot;MENDELEY_CITATION_c6540b40-2ed5-4d78-af45-b0109eee5b5a&quot;,&quot;properties&quot;:{&quot;noteIndex&quot;:0},&quot;isEdited&quot;:false,&quot;manualOverride&quot;:{&quot;isManuallyOverridden&quot;:false,&quot;citeprocText&quot;:&quot;[11]&quot;,&quot;manualOverrideText&quot;:&quot;&quot;},&quot;citationTag&quot;:&quot;MENDELEY_CITATION_v3_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&quot;,&quot;citationItems&quot;:[{&quot;id&quot;:&quot;948391de-c31c-398a-867a-96fcf9138595&quot;,&quot;itemData&quot;:{&quot;type&quot;:&quot;article-journal&quot;,&quot;id&quot;:&quot;948391de-c31c-398a-867a-96fcf9138595&quot;,&quot;title&quot;:&quot;Hybrid Energy System Characterization of A Catamaran Vessel&quot;,&quot;groupId&quot;:&quot;7149154c-9e4a-3280-a73d-3777df6be2ed&quot;,&quot;author&quot;:[{&quot;family&quot;:&quot;Robinson&quot;,&quot;given&quot;:&quot;Uchenna A&quot;,&quot;parse-names&quot;:false,&quot;dropping-particle&quot;:&quot;&quot;,&quot;non-dropping-particle&quot;:&quot;&quot;},{&quot;family&quot;:&quot;Chuku&quot;,&quot;given&quot;:&quot;Azubuike J&quot;,&quot;parse-names&quot;:false,&quot;dropping-particle&quot;:&quot;&quot;,&quot;non-dropping-particle&quot;:&quot;&quot;}],&quot;container-title&quot;:&quot;Journal of Scientific and Engineering Research&quot;,&quot;ISSN&quot;:&quot;2394-2630&quot;,&quot;URL&quot;:&quot;www.jsaer.com&quot;,&quot;issued&quot;:{&quot;date-parts&quot;:[[2024]]},&quot;page&quot;:&quot;95-102&quot;,&quot;abstract&quot;:&quot;This research focuses on the analysis of a hybrid energy system for a catamaran vessel operating in Gulf of Guinea, aiming to enhance energy efficiency, reduce emissions, and promote sustainability in maritime transportation. The proposed hybrid system integrates solar photovoltaic (PV) panels, lead-acid batteries, and a backup diesel generator to meet the energy demands of a 12-meter catamaran operating in Port Harcourt, Nigeria. The system is designed to address the environmental and operational challenges of conventional diesel-powered vessels, offering a cleaner alternative by utilizing renewable energy sources. Through a detailed energy production and consumption analysis, the study demonstrates that the hybrid system can significantly reduce the reliance on diesel fuel, achieving an annual CO2 emissions reduction of 47.6% compared to a diesel-only system. The solar PV array generates the majority of the vessel's energy during peak solar months, while the diesel generator ensures operational reliability during periods of low solar irradiance. Despite the seasonal variations in solar energy, the system effectively meets the catamaran's energy needs with an estimated annual diesel consumption of 1510 liters. This research highlights the potential of hybrid power systems to enhance the environmental performance of maritime vessels. However, it also identifies limitations in energy storage capacity and suggests further exploration of advanced battery technologies and renewable energy sources. The findings underscore the importance of hybrid systems in advancing sustainable maritime practices while reducing operational costs and emissions.&quot;,&quot;issue&quot;:&quot;12&quot;,&quot;volume&quot;:&quot;11&quot;,&quot;container-title-short&quot;:&quot;&quot;},&quot;isTemporary&quot;:false,&quot;suppress-author&quot;:false,&quot;composite&quot;:false,&quot;author-only&quot;:false}]},{&quot;citationID&quot;:&quot;MENDELEY_CITATION_c11cddb6-bb46-4569-b5c1-9d7b451ff808&quot;,&quot;properties&quot;:{&quot;noteIndex&quot;:0},&quot;isEdited&quot;:false,&quot;manualOverride&quot;:{&quot;isManuallyOverridden&quot;:false,&quot;citeprocText&quot;:&quot;[3]&quot;,&quot;manualOverrideText&quot;:&quot;&quot;},&quot;citationTag&quot;:&quot;MENDELEY_CITATION_v3_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&quot;,&quot;citationItems&quot;:[{&quot;id&quot;:&quot;a1b97370-d533-390a-be5f-59fc3213725c&quot;,&quot;itemData&quot;:{&quot;type&quot;:&quot;article-journal&quot;,&quot;id&quot;:&quot;a1b97370-d533-390a-be5f-59fc3213725c&quot;,&quot;title&quot;:&quot;Optimization of battery energy storage system size and power allocation strategy for fuel cell ship&quot;,&quot;groupId&quot;:&quot;7149154c-9e4a-3280-a73d-3777df6be2ed&quot;,&quot;author&quot;:[{&quot;family&quot;:&quot;Cao&quot;,&quot;given&quot;:&quot;Wei&quot;,&quot;parse-names&quot;:false,&quot;dropping-particle&quot;:&quot;&quot;,&quot;non-dropping-particle&quot;:&quot;&quot;},{&quot;family&quot;:&quot;Geng&quot;,&quot;given&quot;:&quot;Pan&quot;,&quot;parse-names&quot;:false,&quot;dropping-particle&quot;:&quot;&quot;,&quot;non-dropping-particle&quot;:&quot;&quot;},{&quot;family&quot;:&quot;Xu&quot;,&quot;given&quot;:&quot;Xiaoyan&quot;,&quot;parse-names&quot;:false,&quot;dropping-particle&quot;:&quot;&quot;,&quot;non-dropping-particle&quot;:&quot;&quot;}],&quot;container-title&quot;:&quot;Energy Science and Engineering&quot;,&quot;DOI&quot;:&quot;10.1002/ese3.1441&quot;,&quot;ISSN&quot;:&quot;20500505&quot;,&quot;issued&quot;:{&quot;date-parts&quot;:[[2023,6,1]]},&quot;page&quot;:&quot;2110-2121&quot;,&quot;abstract&quot;:&quot;The fuel cell system (FCS) is commonly combined with an energy storage system (ESS) for enhancing the performance of the ship. Consequently, the battery ESS size and power allocation strategy are critical for the hybrid energy system. This paper focuses on designing a method to solve these two problems. First, a battery degradation model is employed to assess the ESS lifetime. Subsequently, the sizing problem and the optimal power allocation are integrated into a cost-minimization problem, which is solved by a double-loop optimization approach. The inside loop utilizes the battery degradation model to calculate ESS lifetime. In the outside loop, a power allocation strategy based on the hybrid Particle Swarm Optimization algorithm and Gray Wolf Optimization algorithm is presented. Finally, the power allocation strategy is extended to real-time implementation by the equivalent consumption minimization strategy (ECMS) and an improved ECMS is proposed to make the FCS operates near the maximal efficiency point. Compared with ECMS, the operating cost reduces by 0.26%. The result indicates that the proposed method can optimize the ESS size efficiently, and the power allocation strategy can assure the stable operation of the fuel cell ship.&quot;,&quot;publisher&quot;:&quot;John Wiley and Sons Ltd&quot;,&quot;issue&quot;:&quot;6&quot;,&quot;volume&quot;:&quot;11&quot;,&quot;container-title-short&quot;:&quot;Energy Sci. Eng.&quot;},&quot;isTemporary&quot;:false,&quot;suppress-author&quot;:false,&quot;composite&quot;:false,&quot;author-only&quot;:false}]},{&quot;citationID&quot;:&quot;MENDELEY_CITATION_f105eec7-dafd-4d98-acda-8a04409dfeec&quot;,&quot;properties&quot;:{&quot;noteIndex&quot;:0},&quot;isEdited&quot;:false,&quot;manualOverride&quot;:{&quot;isManuallyOverridden&quot;:false,&quot;citeprocText&quot;:&quot;[4]&quot;,&quot;manualOverrideText&quot;:&quot;&quot;},&quot;citationTag&quot;:&quot;MENDELEY_CITATION_v3_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&quot;,&quot;citationItems&quot;:[{&quot;id&quot;:&quot;1a04697c-a3f9-3e7d-9787-dd410ab5aa03&quot;,&quot;itemData&quot;:{&quot;type&quot;:&quot;article-journal&quot;,&quot;id&quot;:&quot;1a04697c-a3f9-3e7d-9787-dd410ab5aa03&quot;,&quot;title&quot;:&quot;Perencanaan Sistem Pembangkit Listrik Hybrid Pada Kapal Penyeberangan Lintas Lembar – Padang Bai&quot;,&quot;groupId&quot;:&quot;7149154c-9e4a-3280-a73d-3777df6be2ed&quot;,&quot;author&quot;:[{&quot;family&quot;:&quot;Khalqih&quot;,&quot;given&quot;:&quot;Muhammad Alim Khairi&quot;,&quot;parse-names&quot;:false,&quot;dropping-particle&quot;:&quot;&quot;,&quot;non-dropping-particle&quot;:&quot;&quot;},{&quot;family&quot;:&quot;Mahmuddin&quot;,&quot;given&quot;:&quot;Faisal&quot;,&quot;parse-names&quot;:false,&quot;dropping-particle&quot;:&quot;&quot;,&quot;non-dropping-particle&quot;:&quot;&quot;},{&quot;family&quot;:&quot;Klara&quot;,&quot;given&quot;:&quot;Syerly&quot;,&quot;parse-names&quot;:false,&quot;dropping-particle&quot;:&quot;&quot;,&quot;non-dropping-particle&quot;:&quot;&quot;}],&quot;container-title&quot;:&quot;Jurnal Riset &amp; Teknologi Terapan Kemaritiman&quot;,&quot;DOI&quot;:&quot;10.25042/jrt2k.062023.03&quot;,&quot;issued&quot;:{&quot;date-parts&quot;:[[2023,10,2]]},&quot;page&quot;:&quot;16-25&quot;,&quot;abstract&quot;:&quot;Penggunaan bahan bakar fosil sebagai sumber energi saat ini masih menjadi prioritas utama. Akibatnya, kondisi ketersediaan bahan bakar fosil di dalam perut bumi menjadi semakin cepat menipis. Selain itu, penggunaan bahan bakar fosil merupakan salah satu penyebab global warming dan hujan asam akibat emisi gas yang dihasilkan dan dibuang ke lingkungan. Tujuan utama dari penggunaan sistem hibrid ini adalah mengurangi konsumsi bahan bakar fosil dengan cara memaksimalkan penggunaan energi yang terbarukan. Sistem hibrid ini menggabungkan dua atau lebih sumber energi yang berbeda untuk memenuhi kebutuhan beban yang ada dan mengetahui kelayakan penggunaan sistem pembangkit listrik tenaga hybrid (angin – panel surya dan generator) pada kapal Ro-Ro 1500 GT. Berdasarkan metode simulasi program HOMER serta mengetahui nilai ekonomi dari penggunaan sistem pembangkit listrik tenaga hybrid pada kapal Ro-RO 1500 GT didapatkan perhitungan ekonomis berdasarkan metode homer maka dapat disimpulkan bahwa penerapan sistem pembangkit listrik hybrid cukup menguntungkan serta mendukung program ecoship dimasa yang akan datang. Pembangkit listrik tenaga hibrid yang memiliki nilai ekonomis yang terbaik adalah Pembangkit listirk tenaga hibrid yang menggunakan panel surya – turbin angin dan generator. PLTH yang menghasilkan energi listrik terbesar juga berada pada PLTH turbin angin yang menghasilkan listrik sebesar 40.242 kWh/yr.&quot;,&quot;publisher&quot;:&quot;Center of Technology (COT)&quot;,&quot;issue&quot;:&quot;1&quot;,&quot;volume&quot;:&quot;2&quot;,&quot;container-title-short&quot;:&quot;&quot;},&quot;isTemporary&quot;:false,&quot;suppress-author&quot;:false,&quot;composite&quot;:false,&quot;author-only&quot;:false}]},{&quot;citationID&quot;:&quot;MENDELEY_CITATION_2150eb47-a0c3-4035-a659-231848ac3ba2&quot;,&quot;properties&quot;:{&quot;noteIndex&quot;:0},&quot;isEdited&quot;:false,&quot;manualOverride&quot;:{&quot;isManuallyOverridden&quot;:false,&quot;citeprocText&quot;:&quot;[16]&quot;,&quot;manualOverrideText&quot;:&quot;&quot;},&quot;citationTag&quot;:&quot;MENDELEY_CITATION_v3_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&quot;,&quot;citationItems&quot;:[{&quot;id&quot;:&quot;6eb66ea5-86ad-3c98-8d47-bfcce6cf7112&quot;,&quot;itemData&quot;:{&quot;type&quot;:&quot;article-journal&quot;,&quot;id&quot;:&quot;6eb66ea5-86ad-3c98-8d47-bfcce6cf7112&quot;,&quot;title&quot;:&quot;PERBAIKAN PROFIL TEGANGAN PADA SISTEM KELISTRIKAN PABRIK PEPSICO INDONESIA SNACK GREENFIELD JAWA BARAT&quot;,&quot;groupId&quot;:&quot;7149154c-9e4a-3280-a73d-3777df6be2ed&quot;,&quot;author&quot;:[{&quot;family&quot;:&quot;Febriansyah&quot;,&quot;given&quot;:&quot;Moch Albi&quot;,&quot;parse-names&quot;:false,&quot;dropping-particle&quot;:&quot;&quot;,&quot;non-dropping-particle&quot;:&quot;&quot;},{&quot;family&quot;:&quot;Krismanto&quot;,&quot;given&quot;:&quot;Awan Uji&quot;,&quot;parse-names&quot;:false,&quot;dropping-particle&quot;:&quot;&quot;,&quot;non-dropping-particle&quot;:&quot;&quot;},{&quot;family&quot;:&quot;Wartana&quot;,&quot;given&quot;:&quot;I Made&quot;,&quot;parse-names&quot;:false,&quot;dropping-particle&quot;:&quot;&quot;,&quot;non-dropping-particle&quot;:&quot;&quot;}],&quot;container-title&quot;:&quot;Magnetika&quot;,&quot;issued&quot;:{&quot;date-parts&quot;:[[2025]]},&quot;issue&quot;:&quot;2&quot;,&quot;volume&quot;:&quot;9&quot;,&quot;container-title-short&quot;:&quot;&quot;},&quot;isTemporary&quot;:false,&quot;suppress-author&quot;:false,&quot;composite&quot;:false,&quot;author-onl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203E6-05D1-410A-BBD9-C23EE3501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6725</Words>
  <Characters>38335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44971</CharactersWithSpaces>
  <SharedDoc>false</SharedDoc>
  <HLinks>
    <vt:vector size="18" baseType="variant">
      <vt:variant>
        <vt:i4>3473518</vt:i4>
      </vt:variant>
      <vt:variant>
        <vt:i4>6</vt:i4>
      </vt:variant>
      <vt:variant>
        <vt:i4>0</vt:i4>
      </vt:variant>
      <vt:variant>
        <vt:i4>5</vt:i4>
      </vt:variant>
      <vt:variant>
        <vt:lpwstr>mailto:3widodo_pm@lecturer.itn.ac.id</vt:lpwstr>
      </vt:variant>
      <vt:variant>
        <vt:lpwstr/>
      </vt:variant>
      <vt:variant>
        <vt:i4>2883675</vt:i4>
      </vt:variant>
      <vt:variant>
        <vt:i4>3</vt:i4>
      </vt:variant>
      <vt:variant>
        <vt:i4>0</vt:i4>
      </vt:variant>
      <vt:variant>
        <vt:i4>5</vt:i4>
      </vt:variant>
      <vt:variant>
        <vt:lpwstr>mailto:2awanujikrismanto@lecturer.itn.ac.id</vt:lpwstr>
      </vt:variant>
      <vt:variant>
        <vt:lpwstr/>
      </vt:variant>
      <vt:variant>
        <vt:i4>7995416</vt:i4>
      </vt:variant>
      <vt:variant>
        <vt:i4>0</vt:i4>
      </vt:variant>
      <vt:variant>
        <vt:i4>0</vt:i4>
      </vt:variant>
      <vt:variant>
        <vt:i4>5</vt:i4>
      </vt:variant>
      <vt:variant>
        <vt:lpwstr>mailto:1Ilham.arianto029@gmail.com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dc:description/>
  <cp:lastModifiedBy>andi mattotorang</cp:lastModifiedBy>
  <cp:revision>5</cp:revision>
  <cp:lastPrinted>2026-09-08T14:02:00Z</cp:lastPrinted>
  <dcterms:created xsi:type="dcterms:W3CDTF">2026-10-19T05:25:00Z</dcterms:created>
  <dcterms:modified xsi:type="dcterms:W3CDTF">2026-10-21T07:30:00Z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0c82a133-6671-300a-878c-f5e6a49a6ba7</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4th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