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56" w:rsidRPr="005641B0" w:rsidRDefault="00EA7456" w:rsidP="00EA7456">
      <w:pPr>
        <w:tabs>
          <w:tab w:val="left" w:pos="709"/>
        </w:tabs>
        <w:spacing w:line="48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641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BAB  </w:t>
      </w:r>
      <w:r w:rsidRPr="005641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V</w:t>
      </w:r>
    </w:p>
    <w:p w:rsidR="00EA7456" w:rsidRPr="005641B0" w:rsidRDefault="00EA7456" w:rsidP="00EA7456">
      <w:pPr>
        <w:tabs>
          <w:tab w:val="left" w:pos="709"/>
        </w:tabs>
        <w:spacing w:line="48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641B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KESIMPULAN</w:t>
      </w:r>
    </w:p>
    <w:p w:rsidR="00EA7456" w:rsidRPr="005641B0" w:rsidRDefault="00EA7456" w:rsidP="00EA7456">
      <w:pPr>
        <w:tabs>
          <w:tab w:val="left" w:pos="709"/>
        </w:tabs>
        <w:spacing w:line="480" w:lineRule="auto"/>
        <w:ind w:left="0" w:right="-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EA7456" w:rsidRPr="005641B0" w:rsidRDefault="00EA7456" w:rsidP="00EA7456">
      <w:pPr>
        <w:tabs>
          <w:tab w:val="left" w:pos="709"/>
        </w:tabs>
        <w:spacing w:line="480" w:lineRule="auto"/>
        <w:ind w:left="0" w:right="-1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641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5.1 </w:t>
      </w:r>
      <w:r w:rsidRPr="005641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ab/>
        <w:t>Kesimpulan</w:t>
      </w:r>
    </w:p>
    <w:p w:rsidR="00EA7456" w:rsidRPr="005641B0" w:rsidRDefault="00EA7456" w:rsidP="00EA7456">
      <w:pPr>
        <w:tabs>
          <w:tab w:val="left" w:pos="709"/>
        </w:tabs>
        <w:spacing w:line="480" w:lineRule="auto"/>
        <w:ind w:left="0" w:right="-1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Berdasarkan hasil penelitian, analisis dan pembahasan pada bab-bab sebelumnya, maka diperoleh kesimpulan sebagai berikut:  </w:t>
      </w:r>
    </w:p>
    <w:p w:rsidR="00EA7456" w:rsidRPr="005641B0" w:rsidRDefault="00EA7456" w:rsidP="00EA7456">
      <w:pPr>
        <w:tabs>
          <w:tab w:val="left" w:pos="993"/>
        </w:tabs>
        <w:spacing w:line="480" w:lineRule="auto"/>
        <w:ind w:left="993" w:right="-1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Proyek pembangunan 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Perumahan Grand Permata Ajung Kabupaten Jember </w:t>
      </w:r>
      <w:r w:rsidR="00DB1AC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memerlukan dana 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sebesar Rp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605E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38.417.058.100</w:t>
      </w:r>
      <w:r w:rsidR="00C231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,-</w:t>
      </w:r>
      <w:r w:rsidR="00605E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 dana awal pembangunana sampai pembangunan dapat berjalan sendiri </w:t>
      </w:r>
      <w:r w:rsidR="007614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Rp30.165.841.034, dana pinjaman kreditor yang dapat di pinjam secara berkala yaitu sebesar Rp21.166.088.724 dengan bunga 15% per tahun.</w:t>
      </w:r>
    </w:p>
    <w:p w:rsidR="00761415" w:rsidRDefault="00EA7456" w:rsidP="00605EC6">
      <w:pPr>
        <w:tabs>
          <w:tab w:val="left" w:pos="993"/>
        </w:tabs>
        <w:spacing w:line="480" w:lineRule="auto"/>
        <w:ind w:left="993" w:right="-1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2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Berdasarkan hasil perhitungan d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idapatkan Nilai NPV &gt; 0 yaitu sebesar</w:t>
      </w:r>
      <w:r w:rsidR="006A3608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7614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Rp 3.375.311.611</w:t>
      </w:r>
      <w:r w:rsidR="0018212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7614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Net B/C sebesar 1.24, Pay back Period  (PBP) 3 tahun 5 bulan, 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nilai tingkat pengembalian investasi (IRR) sebesar </w:t>
      </w:r>
      <w:r w:rsidR="007614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19.99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%, BEP 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royek pembangunan</w:t>
      </w: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Perumahan Grand Permata Ajung Kabupaten Jember</w:t>
      </w:r>
      <w:r w:rsidR="00761415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sebesar Rp10.853.675.1000</w:t>
      </w:r>
    </w:p>
    <w:p w:rsidR="00CA78B0" w:rsidRDefault="00761415" w:rsidP="00605EC6">
      <w:pPr>
        <w:tabs>
          <w:tab w:val="left" w:pos="993"/>
        </w:tabs>
        <w:spacing w:line="480" w:lineRule="auto"/>
        <w:ind w:left="993" w:right="-1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3</w:t>
      </w:r>
      <w:r w:rsidR="0018212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. Analisis </w:t>
      </w:r>
      <w:r w:rsidR="0050258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sensitivitas terhadap harga jual paling rendah pertahun yaitu NPV = 0 dan Net B/C =1  di mana harga tahun 2021 untuk unti Type 30/60 Rp149.040.209 dari harga awal Rp 162.800.000 untuk Type 36/72 Rp 225.070.856 dari harga awal Rp 245.850.000 untuk Type 43/72 Rp310.164.759 dari harga awal Rp 338.800.000 untuk type 63/91dengan harga Rp 461.219.025dari harga awal  Rp 503.800.000 untuk type 100/120 Rp 704.919.908 dari harga awal Rp 770.000.000</w:t>
      </w:r>
      <w:r w:rsidR="00CA78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50258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dan kenaikan minimal pertahun yaitu 9% dari tahun pertama</w:t>
      </w:r>
      <w:r w:rsidR="00E10A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jika harga </w:t>
      </w:r>
      <w:r w:rsidR="00E10AF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penjualan di bawah dari nilai minimal maka perusahaan di katakan merugi.</w:t>
      </w:r>
    </w:p>
    <w:p w:rsidR="00182120" w:rsidRPr="005641B0" w:rsidRDefault="00CA78B0" w:rsidP="00605EC6">
      <w:pPr>
        <w:tabs>
          <w:tab w:val="left" w:pos="993"/>
        </w:tabs>
        <w:spacing w:line="480" w:lineRule="auto"/>
        <w:ind w:left="993" w:right="-1" w:hanging="284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A7456" w:rsidRPr="005641B0" w:rsidRDefault="00EA7456" w:rsidP="00EA7456">
      <w:pPr>
        <w:tabs>
          <w:tab w:val="left" w:pos="709"/>
        </w:tabs>
        <w:spacing w:line="480" w:lineRule="auto"/>
        <w:ind w:left="0" w:right="-1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5641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5.2 </w:t>
      </w:r>
      <w:r w:rsidRPr="005641B0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ab/>
        <w:t>Saran</w:t>
      </w:r>
    </w:p>
    <w:p w:rsidR="00EA7456" w:rsidRPr="005641B0" w:rsidRDefault="00EA7456" w:rsidP="00EA7456">
      <w:pPr>
        <w:tabs>
          <w:tab w:val="left" w:pos="709"/>
        </w:tabs>
        <w:spacing w:line="480" w:lineRule="auto"/>
        <w:ind w:left="0" w:right="-1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5641B0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ab/>
        <w:t>Berdasarkan hasil dan kesimpulan yang diperoleh dari penelitian ini, saran yang dapat diberikan adalah sebagai berikut:</w:t>
      </w:r>
    </w:p>
    <w:p w:rsidR="002D6700" w:rsidRDefault="009F2395" w:rsidP="002D6700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right="-1"/>
        <w:rPr>
          <w:rFonts w:ascii="Times New Roman" w:hAnsi="Times New Roman"/>
          <w:sz w:val="24"/>
          <w:szCs w:val="24"/>
          <w:lang w:val="en-US"/>
        </w:rPr>
      </w:pPr>
      <w:r w:rsidRPr="002D6700">
        <w:rPr>
          <w:rFonts w:ascii="Times New Roman" w:hAnsi="Times New Roman"/>
          <w:sz w:val="24"/>
          <w:szCs w:val="24"/>
          <w:lang w:val="en-US"/>
        </w:rPr>
        <w:t>pembangunan perumahan Grand permata ajung di tinjau dari aspek finansial sangat menguntungkan apabila presiksi penjualan tersebut tercapai</w:t>
      </w:r>
      <w:r w:rsidR="0038212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10AF1">
        <w:rPr>
          <w:rFonts w:ascii="Times New Roman" w:hAnsi="Times New Roman"/>
          <w:sz w:val="24"/>
          <w:szCs w:val="24"/>
          <w:lang w:val="en-US"/>
        </w:rPr>
        <w:t>.</w:t>
      </w:r>
    </w:p>
    <w:p w:rsidR="002D6700" w:rsidRDefault="00CA78B0" w:rsidP="002D6700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right="-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Perlunya perhitungan ulang biaya pengeluaran pembangunan </w:t>
      </w:r>
      <w:r w:rsidR="001F0B70">
        <w:rPr>
          <w:rFonts w:ascii="Times New Roman" w:hAnsi="Times New Roman"/>
          <w:sz w:val="24"/>
          <w:szCs w:val="24"/>
          <w:lang w:val="en-US"/>
        </w:rPr>
        <w:t>untuk meminimalisi</w:t>
      </w:r>
      <w:r>
        <w:rPr>
          <w:rFonts w:ascii="Times New Roman" w:hAnsi="Times New Roman"/>
          <w:sz w:val="24"/>
          <w:szCs w:val="24"/>
          <w:lang w:val="en-US"/>
        </w:rPr>
        <w:t>r biaya agar tidak terjadi kerugian terhadap perumahan tersebut</w:t>
      </w:r>
      <w:r w:rsidR="00EA7456" w:rsidRPr="002D6700">
        <w:rPr>
          <w:rFonts w:ascii="Times New Roman" w:hAnsi="Times New Roman"/>
          <w:sz w:val="24"/>
          <w:szCs w:val="24"/>
          <w:lang w:val="en-US"/>
        </w:rPr>
        <w:t>.</w:t>
      </w:r>
    </w:p>
    <w:p w:rsidR="00CA78B0" w:rsidRDefault="001F0B70" w:rsidP="002D6700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right="-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Kenaikan pada harga bangunan perumahan tiap tahun nya berbanding lurus dengan kenaikan harga tanah pertahun, tidak di dasari dengan pengaruh minat pembelian property pada masyarakat</w:t>
      </w:r>
      <w:r w:rsidR="00CA78B0">
        <w:rPr>
          <w:rFonts w:ascii="Times New Roman" w:hAnsi="Times New Roman"/>
          <w:sz w:val="24"/>
          <w:szCs w:val="24"/>
          <w:lang w:val="en-US"/>
        </w:rPr>
        <w:t>.</w:t>
      </w:r>
    </w:p>
    <w:p w:rsidR="00EA7456" w:rsidRPr="002D6700" w:rsidRDefault="0038212A" w:rsidP="002D6700">
      <w:pPr>
        <w:pStyle w:val="ListParagraph"/>
        <w:numPr>
          <w:ilvl w:val="0"/>
          <w:numId w:val="2"/>
        </w:numPr>
        <w:tabs>
          <w:tab w:val="left" w:pos="993"/>
        </w:tabs>
        <w:spacing w:line="480" w:lineRule="auto"/>
        <w:ind w:left="993" w:right="-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Pembangunan perumahan Grand permata ajung harus mempertimbangkan suku bunga pinjaman dari investor agar mendapatkan keuntungan yang bagus</w:t>
      </w:r>
      <w:r w:rsidR="009F2395" w:rsidRPr="002D6700">
        <w:rPr>
          <w:rFonts w:ascii="Times New Roman" w:hAnsi="Times New Roman"/>
          <w:sz w:val="24"/>
          <w:szCs w:val="24"/>
          <w:lang w:val="en-US"/>
        </w:rPr>
        <w:t>.</w:t>
      </w:r>
    </w:p>
    <w:p w:rsidR="002D6700" w:rsidRPr="002D6700" w:rsidRDefault="002D6700" w:rsidP="002D6700">
      <w:pPr>
        <w:tabs>
          <w:tab w:val="left" w:pos="993"/>
        </w:tabs>
        <w:spacing w:line="48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9F2395" w:rsidRDefault="009F2395" w:rsidP="009F2395">
      <w:pPr>
        <w:tabs>
          <w:tab w:val="left" w:pos="993"/>
        </w:tabs>
        <w:spacing w:line="480" w:lineRule="auto"/>
        <w:ind w:left="993" w:right="-1" w:hanging="284"/>
        <w:rPr>
          <w:rFonts w:ascii="Times New Roman" w:hAnsi="Times New Roman"/>
          <w:sz w:val="24"/>
          <w:szCs w:val="24"/>
          <w:lang w:val="en-US"/>
        </w:rPr>
      </w:pPr>
    </w:p>
    <w:p w:rsidR="00EA7456" w:rsidRDefault="00EA7456" w:rsidP="00EA7456">
      <w:pPr>
        <w:tabs>
          <w:tab w:val="left" w:pos="709"/>
        </w:tabs>
        <w:spacing w:line="480" w:lineRule="auto"/>
        <w:ind w:left="0" w:right="-1"/>
        <w:rPr>
          <w:rFonts w:ascii="Times New Roman" w:hAnsi="Times New Roman"/>
          <w:sz w:val="24"/>
          <w:szCs w:val="24"/>
          <w:lang w:val="en-US"/>
        </w:rPr>
      </w:pPr>
    </w:p>
    <w:p w:rsidR="008E3B85" w:rsidRDefault="008E3B85" w:rsidP="00EA7456">
      <w:pPr>
        <w:tabs>
          <w:tab w:val="left" w:pos="709"/>
        </w:tabs>
        <w:spacing w:line="480" w:lineRule="auto"/>
        <w:ind w:left="0" w:right="-1"/>
        <w:rPr>
          <w:rFonts w:ascii="Times New Roman" w:hAnsi="Times New Roman"/>
          <w:sz w:val="24"/>
          <w:szCs w:val="24"/>
          <w:lang w:val="en-US"/>
        </w:rPr>
      </w:pPr>
    </w:p>
    <w:p w:rsidR="00EA7456" w:rsidRDefault="00EA7456" w:rsidP="00EA7456">
      <w:pPr>
        <w:tabs>
          <w:tab w:val="left" w:pos="709"/>
        </w:tabs>
        <w:spacing w:line="480" w:lineRule="auto"/>
        <w:ind w:left="0" w:right="-1"/>
        <w:rPr>
          <w:rFonts w:ascii="Times New Roman" w:hAnsi="Times New Roman"/>
          <w:sz w:val="24"/>
          <w:szCs w:val="24"/>
          <w:lang w:val="en-US"/>
        </w:rPr>
      </w:pPr>
    </w:p>
    <w:p w:rsidR="00EA7456" w:rsidRPr="0038212A" w:rsidRDefault="00EA7456" w:rsidP="00BA5B8A">
      <w:pPr>
        <w:spacing w:after="160" w:line="259" w:lineRule="auto"/>
        <w:ind w:left="0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EA7456" w:rsidRPr="00E9122F" w:rsidRDefault="00EA7456" w:rsidP="00EA7456">
      <w:pPr>
        <w:tabs>
          <w:tab w:val="left" w:pos="709"/>
        </w:tabs>
        <w:spacing w:after="240" w:line="480" w:lineRule="auto"/>
        <w:ind w:left="0" w:right="-1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E9122F">
        <w:rPr>
          <w:rFonts w:ascii="Times New Roman" w:hAnsi="Times New Roman"/>
          <w:b/>
          <w:bCs/>
          <w:sz w:val="28"/>
          <w:szCs w:val="28"/>
        </w:rPr>
        <w:lastRenderedPageBreak/>
        <w:t>DAFTAR PUSTAKA</w:t>
      </w:r>
    </w:p>
    <w:p w:rsidR="005D0226" w:rsidRPr="008E3B85" w:rsidRDefault="0049730C" w:rsidP="00457EF9">
      <w:pPr>
        <w:tabs>
          <w:tab w:val="left" w:pos="709"/>
        </w:tabs>
        <w:spacing w:after="240" w:line="240" w:lineRule="auto"/>
        <w:ind w:left="567" w:right="-1" w:hanging="567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hyperlink r:id="rId8" w:history="1">
        <w:r w:rsidR="005D0226" w:rsidRPr="008E3B85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http://kominfo.jatimprov.go.id/read/umum/bedah-rumah-3-4-juta-unit-rumah-tidak-layak-huni</w:t>
        </w:r>
      </w:hyperlink>
      <w:r w:rsidR="005D0226" w:rsidRPr="008E3B8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( di akses tanggal 10 desember 2019)</w:t>
      </w:r>
    </w:p>
    <w:p w:rsidR="005D0226" w:rsidRPr="008E3B85" w:rsidRDefault="0049730C" w:rsidP="00457EF9">
      <w:pPr>
        <w:tabs>
          <w:tab w:val="left" w:pos="709"/>
        </w:tabs>
        <w:spacing w:after="240" w:line="240" w:lineRule="auto"/>
        <w:ind w:left="567" w:right="-1" w:hanging="567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hyperlink r:id="rId9" w:history="1">
        <w:r w:rsidR="005D0226" w:rsidRPr="008E3B85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https://perumahan.pu.go.id/source/Majalah%20Maisona/Renstra/RENSTRA_DITJEN_PnP_2015-2019_OK.pdf</w:t>
        </w:r>
      </w:hyperlink>
      <w:r w:rsidR="005D0226" w:rsidRPr="008E3B8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(diakses tgl 10 desember 2019)</w:t>
      </w:r>
    </w:p>
    <w:p w:rsidR="005D0226" w:rsidRPr="008E3B85" w:rsidRDefault="0049730C" w:rsidP="00457EF9">
      <w:pPr>
        <w:tabs>
          <w:tab w:val="left" w:pos="709"/>
        </w:tabs>
        <w:spacing w:after="240" w:line="240" w:lineRule="auto"/>
        <w:ind w:left="567" w:right="-1" w:hanging="567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hyperlink r:id="rId10" w:history="1">
        <w:r w:rsidR="005D0226" w:rsidRPr="008E3B85">
          <w:rPr>
            <w:rStyle w:val="Hyperlink"/>
            <w:rFonts w:ascii="Times New Roman" w:hAnsi="Times New Roman"/>
            <w:bCs/>
            <w:color w:val="000000" w:themeColor="text1"/>
            <w:sz w:val="24"/>
            <w:szCs w:val="24"/>
            <w:lang w:val="en-US"/>
          </w:rPr>
          <w:t>https://investor.id/opinion/urgensi-tabungan-wajib-perumahan</w:t>
        </w:r>
      </w:hyperlink>
      <w:r w:rsidR="005D0226" w:rsidRPr="008E3B8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 (di akses tgl 10 desember 2019)</w:t>
      </w:r>
    </w:p>
    <w:p w:rsidR="00D0770D" w:rsidRPr="008E3B85" w:rsidRDefault="00D0770D" w:rsidP="00457EF9">
      <w:pPr>
        <w:tabs>
          <w:tab w:val="left" w:pos="709"/>
        </w:tabs>
        <w:spacing w:after="240" w:line="240" w:lineRule="auto"/>
        <w:ind w:left="567" w:right="-1" w:hanging="567"/>
        <w:rPr>
          <w:rFonts w:ascii="Times New Roman" w:hAnsi="Times New Roman"/>
          <w:i/>
          <w:sz w:val="24"/>
          <w:szCs w:val="24"/>
          <w:lang w:val="en-US"/>
        </w:rPr>
      </w:pPr>
      <w:r w:rsidRPr="008E3B85">
        <w:rPr>
          <w:rFonts w:ascii="Times New Roman" w:hAnsi="Times New Roman"/>
          <w:color w:val="000000"/>
          <w:sz w:val="24"/>
          <w:szCs w:val="24"/>
        </w:rPr>
        <w:t>Koko Hernawanan,2011</w:t>
      </w:r>
      <w:r w:rsidRPr="008E3B85">
        <w:rPr>
          <w:rFonts w:ascii="Times New Roman" w:hAnsi="Times New Roman"/>
          <w:sz w:val="24"/>
          <w:szCs w:val="24"/>
        </w:rPr>
        <w:t xml:space="preserve"> </w:t>
      </w:r>
      <w:r w:rsidRPr="008E3B85">
        <w:rPr>
          <w:rFonts w:ascii="Times New Roman" w:hAnsi="Times New Roman"/>
          <w:i/>
          <w:sz w:val="24"/>
          <w:szCs w:val="24"/>
        </w:rPr>
        <w:t>Kajian Terhadap Kebijakan Pemerintah Dalam Pemberian Subsidi Di Sektor Perumahan</w:t>
      </w:r>
      <w:r w:rsidR="00F02B9D" w:rsidRPr="008E3B85">
        <w:rPr>
          <w:rFonts w:ascii="Times New Roman" w:hAnsi="Times New Roman"/>
          <w:i/>
          <w:sz w:val="24"/>
          <w:szCs w:val="24"/>
          <w:lang w:val="en-US"/>
        </w:rPr>
        <w:t xml:space="preserve"> Desember</w:t>
      </w:r>
      <w:r w:rsidRPr="008E3B85">
        <w:rPr>
          <w:rFonts w:ascii="Times New Roman" w:hAnsi="Times New Roman"/>
          <w:i/>
          <w:sz w:val="24"/>
          <w:szCs w:val="24"/>
          <w:lang w:val="en-US"/>
        </w:rPr>
        <w:t xml:space="preserve"> 2015</w:t>
      </w:r>
      <w:r w:rsidR="00F02B9D" w:rsidRPr="008E3B85">
        <w:rPr>
          <w:rFonts w:ascii="Times New Roman" w:hAnsi="Times New Roman"/>
          <w:i/>
          <w:sz w:val="24"/>
          <w:szCs w:val="24"/>
          <w:lang w:val="en-US"/>
        </w:rPr>
        <w:t>. Jurnal.</w:t>
      </w:r>
      <w:r w:rsidRPr="008E3B85">
        <w:rPr>
          <w:rFonts w:ascii="Times New Roman" w:hAnsi="Times New Roman"/>
          <w:i/>
          <w:sz w:val="24"/>
          <w:szCs w:val="24"/>
          <w:lang w:val="en-US"/>
        </w:rPr>
        <w:t xml:space="preserve">Fakultas Hukum Universitas slamet riyadi Surakarta </w:t>
      </w:r>
    </w:p>
    <w:p w:rsidR="00457EF9" w:rsidRPr="008E3B85" w:rsidRDefault="00457EF9" w:rsidP="00457EF9">
      <w:pPr>
        <w:spacing w:line="240" w:lineRule="auto"/>
        <w:ind w:left="567" w:right="-1" w:hanging="567"/>
        <w:jc w:val="left"/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en-US"/>
        </w:rPr>
      </w:pPr>
      <w:r w:rsidRPr="008E3B85">
        <w:rPr>
          <w:rFonts w:ascii="Times New Roman" w:hAnsi="Times New Roman"/>
          <w:sz w:val="24"/>
          <w:szCs w:val="24"/>
        </w:rPr>
        <w:t xml:space="preserve">Laode Abd. Rahman </w:t>
      </w:r>
      <w:r w:rsidRPr="008E3B85">
        <w:rPr>
          <w:rFonts w:ascii="Times New Roman" w:eastAsia="Times New Roman" w:hAnsi="Times New Roman"/>
          <w:sz w:val="24"/>
          <w:szCs w:val="24"/>
        </w:rPr>
        <w:t>(2017</w:t>
      </w:r>
      <w:r w:rsidRPr="008E3B85">
        <w:rPr>
          <w:rFonts w:ascii="Times New Roman" w:eastAsia="Times New Roman" w:hAnsi="Times New Roman"/>
          <w:i/>
          <w:sz w:val="24"/>
          <w:szCs w:val="24"/>
        </w:rPr>
        <w:t>)</w:t>
      </w:r>
      <w:r w:rsidRPr="008E3B85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8E3B85">
        <w:rPr>
          <w:rFonts w:ascii="Times New Roman" w:hAnsi="Times New Roman"/>
          <w:i/>
          <w:sz w:val="24"/>
          <w:szCs w:val="24"/>
        </w:rPr>
        <w:t>Analisis Kelayakan Pembangunan Jembatan Penyeberangan Muara Teweh – Jingah</w:t>
      </w:r>
      <w:r w:rsidRPr="008E3B85">
        <w:rPr>
          <w:rFonts w:ascii="Times New Roman" w:hAnsi="Times New Roman"/>
          <w:i/>
          <w:sz w:val="24"/>
          <w:szCs w:val="24"/>
          <w:lang w:val="en-US"/>
        </w:rPr>
        <w:t xml:space="preserve"> thesis Institut Teknologi Nasional Malang.</w:t>
      </w:r>
    </w:p>
    <w:p w:rsidR="00731028" w:rsidRPr="008E3B85" w:rsidRDefault="00457EF9" w:rsidP="00731028">
      <w:pPr>
        <w:pStyle w:val="NormalWeb"/>
        <w:shd w:val="clear" w:color="auto" w:fill="FFFFFF"/>
        <w:spacing w:after="240" w:afterAutospacing="0"/>
        <w:ind w:left="567" w:hanging="567"/>
        <w:rPr>
          <w:color w:val="000000"/>
        </w:rPr>
      </w:pPr>
      <w:r w:rsidRPr="008E3B85">
        <w:t xml:space="preserve">Kuswantoro  </w:t>
      </w:r>
      <w:r w:rsidRPr="008E3B85">
        <w:rPr>
          <w:spacing w:val="1"/>
        </w:rPr>
        <w:t>(</w:t>
      </w:r>
      <w:r w:rsidRPr="008E3B85">
        <w:t>201</w:t>
      </w:r>
      <w:r w:rsidRPr="008E3B85">
        <w:rPr>
          <w:spacing w:val="-2"/>
        </w:rPr>
        <w:t>7</w:t>
      </w:r>
      <w:r w:rsidRPr="008E3B85">
        <w:t xml:space="preserve">) </w:t>
      </w:r>
      <w:r w:rsidRPr="008E3B85">
        <w:rPr>
          <w:i/>
        </w:rPr>
        <w:t>analisis kelayakan investasi pendirian laboratorium survey pemetaan di kota samarinda</w:t>
      </w:r>
      <w:r w:rsidR="00731028" w:rsidRPr="008E3B85">
        <w:rPr>
          <w:i/>
        </w:rPr>
        <w:t xml:space="preserve"> </w:t>
      </w:r>
      <w:r w:rsidR="00731028" w:rsidRPr="008E3B85">
        <w:rPr>
          <w:color w:val="000000"/>
        </w:rPr>
        <w:t xml:space="preserve"> thesis, ITN Malang.</w:t>
      </w:r>
    </w:p>
    <w:p w:rsidR="00731028" w:rsidRPr="008E3B85" w:rsidRDefault="00731028" w:rsidP="00731028">
      <w:pPr>
        <w:pStyle w:val="NormalWeb"/>
        <w:shd w:val="clear" w:color="auto" w:fill="FFFFFF"/>
        <w:spacing w:after="240" w:afterAutospacing="0"/>
        <w:ind w:left="567" w:hanging="567"/>
        <w:rPr>
          <w:i/>
        </w:rPr>
      </w:pPr>
      <w:r w:rsidRPr="008E3B85">
        <w:t xml:space="preserve">Fitria kartikasari (2009) </w:t>
      </w:r>
      <w:r w:rsidRPr="008E3B85">
        <w:rPr>
          <w:i/>
        </w:rPr>
        <w:t>Evaluasi proyek perhotelan berdasarkan aspek ekonomi teknik(study kasus Quality hotel solo)</w:t>
      </w:r>
      <w:r w:rsidR="007A355F" w:rsidRPr="008E3B85">
        <w:rPr>
          <w:i/>
        </w:rPr>
        <w:t xml:space="preserve"> Thesis Universitas islam indonesia surakarta</w:t>
      </w:r>
    </w:p>
    <w:p w:rsidR="00F02B9D" w:rsidRPr="008E3B85" w:rsidRDefault="007A355F" w:rsidP="007A355F">
      <w:pPr>
        <w:tabs>
          <w:tab w:val="left" w:pos="709"/>
        </w:tabs>
        <w:spacing w:after="240" w:line="240" w:lineRule="auto"/>
        <w:ind w:left="567" w:right="-1" w:hanging="567"/>
        <w:rPr>
          <w:rFonts w:ascii="Times New Roman" w:eastAsia="Times New Roman" w:hAnsi="Times New Roman"/>
          <w:sz w:val="24"/>
          <w:szCs w:val="24"/>
          <w:lang w:val="en-US"/>
        </w:rPr>
      </w:pPr>
      <w:r w:rsidRPr="008E3B85">
        <w:rPr>
          <w:rFonts w:ascii="Times New Roman" w:eastAsia="Times New Roman" w:hAnsi="Times New Roman"/>
          <w:sz w:val="24"/>
          <w:szCs w:val="24"/>
          <w:lang w:val="en-US"/>
        </w:rPr>
        <w:t>Ni Luh Putu Mirah Kusuma Dewi (2013), I PutuYadna E-Jurnal Manajemen Universitas UdayanaTahun</w:t>
      </w:r>
    </w:p>
    <w:p w:rsidR="00314809" w:rsidRPr="008E3B85" w:rsidRDefault="00E9122F" w:rsidP="00E9122F">
      <w:pPr>
        <w:tabs>
          <w:tab w:val="left" w:pos="709"/>
        </w:tabs>
        <w:spacing w:after="240" w:line="240" w:lineRule="auto"/>
        <w:ind w:left="0" w:right="-1"/>
        <w:rPr>
          <w:rFonts w:ascii="Times New Roman" w:hAnsi="Times New Roman"/>
          <w:color w:val="000000"/>
          <w:sz w:val="28"/>
          <w:szCs w:val="24"/>
          <w:shd w:val="clear" w:color="auto" w:fill="FFFFFF"/>
          <w:lang w:val="en-US"/>
        </w:rPr>
      </w:pPr>
      <w:r w:rsidRPr="008E3B85">
        <w:rPr>
          <w:rFonts w:ascii="Times New Roman" w:hAnsi="Times New Roman"/>
          <w:color w:val="000000"/>
          <w:sz w:val="24"/>
          <w:lang w:val="en-US"/>
        </w:rPr>
        <w:t xml:space="preserve">Lukman syamsudin (1985) </w:t>
      </w:r>
      <w:r w:rsidRPr="008E3B85">
        <w:rPr>
          <w:rFonts w:ascii="Times New Roman" w:hAnsi="Times New Roman"/>
          <w:i/>
          <w:color w:val="000000"/>
          <w:sz w:val="24"/>
          <w:lang w:val="en-US"/>
        </w:rPr>
        <w:t>manajeman keuangan perusahaan</w:t>
      </w:r>
    </w:p>
    <w:p w:rsidR="005D0226" w:rsidRPr="008E3B85" w:rsidRDefault="0049730C" w:rsidP="00E9122F">
      <w:pPr>
        <w:tabs>
          <w:tab w:val="left" w:pos="709"/>
        </w:tabs>
        <w:spacing w:after="240" w:line="240" w:lineRule="auto"/>
        <w:ind w:left="567" w:right="-1" w:hanging="567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  <w:hyperlink r:id="rId11" w:history="1">
        <w:r w:rsidR="007D7E96" w:rsidRPr="008E3B85">
          <w:rPr>
            <w:rStyle w:val="Hyperlink"/>
            <w:rFonts w:ascii="Times New Roman" w:hAnsi="Times New Roman"/>
            <w:bCs/>
            <w:color w:val="000000" w:themeColor="text1"/>
            <w:sz w:val="24"/>
            <w:szCs w:val="28"/>
            <w:lang w:val="en-US"/>
          </w:rPr>
          <w:t>https://www.rumah.com/insights/rumah-com-property-index-indonesia-q1-2019-449</w:t>
        </w:r>
      </w:hyperlink>
      <w:r w:rsidR="007D7E96" w:rsidRPr="008E3B85">
        <w:rPr>
          <w:rFonts w:ascii="Times New Roman" w:hAnsi="Times New Roman"/>
          <w:bCs/>
          <w:color w:val="000000" w:themeColor="text1"/>
          <w:sz w:val="24"/>
          <w:szCs w:val="28"/>
          <w:lang w:val="en-US"/>
        </w:rPr>
        <w:t xml:space="preserve"> </w:t>
      </w:r>
      <w:r w:rsidR="007D7E96" w:rsidRPr="008E3B8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 xml:space="preserve">(di akses tgl </w:t>
      </w:r>
      <w:r w:rsidR="00BA5B8A" w:rsidRPr="008E3B8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10 desember 2019</w:t>
      </w:r>
      <w:r w:rsidR="007D7E96" w:rsidRPr="008E3B85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)</w:t>
      </w:r>
    </w:p>
    <w:p w:rsidR="00EF5D1C" w:rsidRPr="008E3B85" w:rsidRDefault="00EA7456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i/>
          <w:color w:val="000000"/>
          <w:sz w:val="24"/>
          <w:szCs w:val="24"/>
          <w:lang w:val="en-US"/>
        </w:rPr>
      </w:pPr>
      <w:r w:rsidRPr="008E3B85">
        <w:rPr>
          <w:rFonts w:ascii="Times New Roman" w:hAnsi="Times New Roman"/>
          <w:color w:val="000000"/>
          <w:sz w:val="24"/>
          <w:szCs w:val="24"/>
        </w:rPr>
        <w:t>Gunawan Adisaputro dan Yunita Angraini (2007:41</w:t>
      </w:r>
      <w:r w:rsidR="00E9122F" w:rsidRPr="008E3B85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8E3B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E3B85">
        <w:rPr>
          <w:rFonts w:ascii="Times New Roman" w:hAnsi="Times New Roman"/>
          <w:i/>
          <w:color w:val="000000"/>
          <w:sz w:val="24"/>
          <w:szCs w:val="24"/>
        </w:rPr>
        <w:t>Macam macam investasi</w:t>
      </w:r>
    </w:p>
    <w:p w:rsidR="00BA5B8A" w:rsidRPr="008E3B85" w:rsidRDefault="0049730C" w:rsidP="00BA5B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 w:fldLock="1"/>
      </w:r>
      <w:r w:rsidR="00BA5B8A" w:rsidRPr="008E3B85">
        <w:rPr>
          <w:rFonts w:ascii="Times New Roman" w:hAnsi="Times New Roman"/>
          <w:color w:val="000000"/>
          <w:sz w:val="24"/>
          <w:szCs w:val="24"/>
          <w:lang w:val="en-US"/>
        </w:rPr>
        <w:instrText>ADDIN CSL_CITATION {"citationItems":[{"id":"ITEM-1","itemData":{"author":[{"dropping-particle":"","family":"Monks","given":"TJ","non-dropping-particle":"","parse-names":false,"suffix":""},{"dropping-particle":"","family":"disposition","given":"SS Lau - Drug metabolism and","non-dropping-particle":"","parse-names":false,"suffix":""},{"dropping-particle":"","family":"1987","given":"undefined","non-dropping-particle":"","parse-names":false,"suffix":""}],"container-title":"ASPET","id":"ITEM-1","issued":{"date-parts":[["0"]]},"title":"Renal transport processes and glutathione conjugate-mediated nephrotoxicity.","type":"article-journal"},"uris":["http://www.mendeley.com/documents/?uuid=9eb8c923-d6ba-35a7-90c6-ebb56726e479"]}],"mendeley":{"formattedCitation":"(Monks et al., n.d.)","plainTextFormattedCitation":"(Monks et al., n.d.)","previouslyFormattedCitation":"(Monks et al., n.d.)"},"properties":{"noteIndex":0},"schema":"https://github.com/citation-style-language/schema/raw/master/csl-citation.json"}</w:instrText>
      </w: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BA5B8A" w:rsidRPr="008E3B85">
        <w:rPr>
          <w:rFonts w:ascii="Times New Roman" w:hAnsi="Times New Roman"/>
          <w:noProof/>
          <w:color w:val="000000"/>
          <w:sz w:val="24"/>
          <w:szCs w:val="24"/>
          <w:lang w:val="en-US"/>
        </w:rPr>
        <w:t>(Monks et al., n.d.)</w:t>
      </w: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 w:fldLock="1"/>
      </w:r>
      <w:r w:rsidR="00BA5B8A" w:rsidRPr="008E3B85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ADDIN Mendeley Bibliography CSL_BIBLIOGRAPHY </w:instrText>
      </w: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BA5B8A" w:rsidRPr="008E3B85">
        <w:rPr>
          <w:rFonts w:ascii="Times New Roman" w:hAnsi="Times New Roman"/>
          <w:noProof/>
          <w:sz w:val="24"/>
          <w:szCs w:val="24"/>
        </w:rPr>
        <w:t xml:space="preserve">Maranatha Wijayaningtyas. (2011). </w:t>
      </w:r>
      <w:r w:rsidR="00BA5B8A" w:rsidRPr="008E3B85">
        <w:rPr>
          <w:rFonts w:ascii="Times New Roman" w:hAnsi="Times New Roman"/>
          <w:i/>
          <w:iCs/>
          <w:noProof/>
          <w:sz w:val="24"/>
          <w:szCs w:val="24"/>
        </w:rPr>
        <w:t>Analisa Sensitivitas Pada Investasi Perumahan (Studi Kasus Lembah Hijau Regency Di Sidoarjo)</w:t>
      </w:r>
      <w:r w:rsidR="00BA5B8A" w:rsidRPr="008E3B85">
        <w:rPr>
          <w:rFonts w:ascii="Times New Roman" w:hAnsi="Times New Roman"/>
          <w:noProof/>
          <w:sz w:val="24"/>
          <w:szCs w:val="24"/>
        </w:rPr>
        <w:t>. Institut Teknologi Sepuluh November.</w:t>
      </w:r>
    </w:p>
    <w:p w:rsidR="00BA5B8A" w:rsidRPr="008E3B85" w:rsidRDefault="00BA5B8A" w:rsidP="00BA5B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/>
          <w:noProof/>
          <w:sz w:val="24"/>
        </w:rPr>
      </w:pPr>
      <w:r w:rsidRPr="008E3B85">
        <w:rPr>
          <w:rFonts w:ascii="Times New Roman" w:hAnsi="Times New Roman"/>
          <w:noProof/>
          <w:sz w:val="24"/>
          <w:szCs w:val="24"/>
        </w:rPr>
        <w:t xml:space="preserve">Monks, T., disposition, S. L.-D. metabolism and, &amp; 1987,  undefined. (n.d.). Renal transport processes and glutathione conjugate-mediated nephrotoxicity. </w:t>
      </w:r>
      <w:r w:rsidRPr="008E3B85">
        <w:rPr>
          <w:rFonts w:ascii="Times New Roman" w:hAnsi="Times New Roman"/>
          <w:i/>
          <w:iCs/>
          <w:noProof/>
          <w:sz w:val="24"/>
          <w:szCs w:val="24"/>
        </w:rPr>
        <w:t>ASPET</w:t>
      </w:r>
      <w:r w:rsidRPr="008E3B85">
        <w:rPr>
          <w:rFonts w:ascii="Times New Roman" w:hAnsi="Times New Roman"/>
          <w:noProof/>
          <w:sz w:val="24"/>
          <w:szCs w:val="24"/>
        </w:rPr>
        <w:t>. Retrieved December 12, 2019, from http://dmd.aspetjournals.org/content/15/4/437.short</w:t>
      </w:r>
    </w:p>
    <w:p w:rsidR="00BA5B8A" w:rsidRPr="008E3B85" w:rsidRDefault="0049730C" w:rsidP="00BA5B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/>
          <w:noProof/>
          <w:sz w:val="24"/>
          <w:szCs w:val="24"/>
        </w:rPr>
      </w:pP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 w:fldLock="1"/>
      </w:r>
      <w:r w:rsidR="00BA5B8A" w:rsidRPr="008E3B85">
        <w:rPr>
          <w:rFonts w:ascii="Times New Roman" w:hAnsi="Times New Roman"/>
          <w:color w:val="000000"/>
          <w:sz w:val="24"/>
          <w:szCs w:val="24"/>
          <w:lang w:val="en-US"/>
        </w:rPr>
        <w:instrText>ADDIN CSL_CITATION {"citationItems":[{"id":"ITEM-1","itemData":{"author":[{"dropping-particle":"","family":"Maranatha Wijayaningtyas","given":"","non-dropping-particle":"","parse-names":false,"suffix":""}],"id":"ITEM-1","issued":{"date-parts":[["2011"]]},"number-of-pages":"97","publisher":"Institut Teknologi Sepuluh November","title":"Analisa Sensitivitas Pada Investasi Perumahan (Studi Kasus Lembah Hijau Regency Di Sidoarjo)","type":"thesis"},"uris":["http://www.mendeley.com/documents/?uuid=4330846b-2b5f-4509-bf1b-03c41982d250"]}],"mendeley":{"formattedCitation":"(Maranatha Wijayaningtyas, 2011)","plainTextFormattedCitation":"(Maranatha Wijayaningtyas, 2011)","previouslyFormattedCitation":"(Maranatha Wijayaningtyas, 2011)"},"properties":{"noteIndex":0},"schema":"https://github.com/citation-style-language/schema/raw/master/csl-citation.json"}</w:instrText>
      </w: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BA5B8A" w:rsidRPr="008E3B85">
        <w:rPr>
          <w:rFonts w:ascii="Times New Roman" w:hAnsi="Times New Roman"/>
          <w:noProof/>
          <w:color w:val="000000"/>
          <w:sz w:val="24"/>
          <w:szCs w:val="24"/>
          <w:lang w:val="en-US"/>
        </w:rPr>
        <w:t>(Maranatha Wijayaningtyas, 2011)</w:t>
      </w: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begin" w:fldLock="1"/>
      </w:r>
      <w:r w:rsidR="00BA5B8A" w:rsidRPr="008E3B85">
        <w:rPr>
          <w:rFonts w:ascii="Times New Roman" w:hAnsi="Times New Roman"/>
          <w:color w:val="000000"/>
          <w:sz w:val="24"/>
          <w:szCs w:val="24"/>
          <w:lang w:val="en-US"/>
        </w:rPr>
        <w:instrText xml:space="preserve">ADDIN Mendeley Bibliography CSL_BIBLIOGRAPHY </w:instrText>
      </w: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separate"/>
      </w:r>
      <w:r w:rsidR="00BA5B8A" w:rsidRPr="008E3B85">
        <w:rPr>
          <w:rFonts w:ascii="Times New Roman" w:hAnsi="Times New Roman"/>
          <w:noProof/>
          <w:sz w:val="24"/>
          <w:szCs w:val="24"/>
        </w:rPr>
        <w:t xml:space="preserve">Maranatha Wijayaningtyas. (2011). </w:t>
      </w:r>
      <w:r w:rsidR="00BA5B8A" w:rsidRPr="008E3B85">
        <w:rPr>
          <w:rFonts w:ascii="Times New Roman" w:hAnsi="Times New Roman"/>
          <w:i/>
          <w:iCs/>
          <w:noProof/>
          <w:sz w:val="24"/>
          <w:szCs w:val="24"/>
        </w:rPr>
        <w:t>Analisa Sensitivitas Pada Investasi Perumahan (Studi Kasus Lembah Hijau Regency Di Sidoarjo)</w:t>
      </w:r>
      <w:r w:rsidR="00BA5B8A" w:rsidRPr="008E3B85">
        <w:rPr>
          <w:rFonts w:ascii="Times New Roman" w:hAnsi="Times New Roman"/>
          <w:noProof/>
          <w:sz w:val="24"/>
          <w:szCs w:val="24"/>
        </w:rPr>
        <w:t>. Institut Teknologi Sepuluh November.</w:t>
      </w:r>
    </w:p>
    <w:p w:rsidR="00BA5B8A" w:rsidRPr="008E3B85" w:rsidRDefault="00BA5B8A" w:rsidP="00BA5B8A">
      <w:pPr>
        <w:widowControl w:val="0"/>
        <w:autoSpaceDE w:val="0"/>
        <w:autoSpaceDN w:val="0"/>
        <w:adjustRightInd w:val="0"/>
        <w:spacing w:after="240" w:line="240" w:lineRule="auto"/>
        <w:ind w:left="0"/>
        <w:rPr>
          <w:rFonts w:ascii="Times New Roman" w:hAnsi="Times New Roman"/>
          <w:noProof/>
          <w:sz w:val="24"/>
          <w:lang w:val="en-US"/>
        </w:rPr>
      </w:pPr>
    </w:p>
    <w:p w:rsidR="00BA5B8A" w:rsidRPr="008E3B85" w:rsidRDefault="0049730C" w:rsidP="00BA5B8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E3B85">
        <w:rPr>
          <w:rFonts w:ascii="Times New Roman" w:hAnsi="Times New Roman"/>
          <w:color w:val="000000"/>
          <w:sz w:val="24"/>
          <w:szCs w:val="24"/>
          <w:lang w:val="en-US"/>
        </w:rPr>
        <w:fldChar w:fldCharType="end"/>
      </w:r>
    </w:p>
    <w:p w:rsidR="00843EBB" w:rsidRPr="00E9122F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Pr="00E9122F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Pr="00E9122F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Pr="00E9122F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Pr="00E9122F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Pr="00E9122F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Pr="00E9122F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E3B85" w:rsidRPr="00E9122F" w:rsidRDefault="008E3B85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Pr="00E9122F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Pr="00E9122F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Pr="00BA5B8A" w:rsidRDefault="00843EBB" w:rsidP="00BA5B8A">
      <w:pPr>
        <w:tabs>
          <w:tab w:val="left" w:pos="709"/>
        </w:tabs>
        <w:spacing w:after="240" w:line="276" w:lineRule="auto"/>
        <w:ind w:left="0" w:right="-1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843EBB" w:rsidRPr="00843EBB" w:rsidRDefault="00843EBB" w:rsidP="00843EBB">
      <w:pPr>
        <w:pStyle w:val="ListParagraph"/>
        <w:tabs>
          <w:tab w:val="left" w:pos="709"/>
        </w:tabs>
        <w:spacing w:after="240" w:line="276" w:lineRule="auto"/>
        <w:ind w:left="567" w:right="-1" w:hanging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LAMPIRAN</w:t>
      </w:r>
    </w:p>
    <w:sectPr w:rsidR="00843EBB" w:rsidRPr="00843EBB" w:rsidSect="00BA5B8A">
      <w:footerReference w:type="default" r:id="rId12"/>
      <w:pgSz w:w="11906" w:h="16838"/>
      <w:pgMar w:top="1701" w:right="1701" w:bottom="1701" w:left="2268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A77" w:rsidRDefault="009D4A77" w:rsidP="005E7D11">
      <w:pPr>
        <w:spacing w:line="240" w:lineRule="auto"/>
      </w:pPr>
      <w:r>
        <w:separator/>
      </w:r>
    </w:p>
  </w:endnote>
  <w:endnote w:type="continuationSeparator" w:id="1">
    <w:p w:rsidR="009D4A77" w:rsidRDefault="009D4A77" w:rsidP="005E7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667205"/>
      <w:docPartObj>
        <w:docPartGallery w:val="Page Numbers (Bottom of Page)"/>
        <w:docPartUnique/>
      </w:docPartObj>
    </w:sdtPr>
    <w:sdtContent>
      <w:p w:rsidR="00BB068D" w:rsidRDefault="0049730C">
        <w:pPr>
          <w:pStyle w:val="Footer"/>
          <w:jc w:val="center"/>
        </w:pPr>
        <w:fldSimple w:instr=" PAGE   \* MERGEFORMAT ">
          <w:r w:rsidR="008E3B85">
            <w:rPr>
              <w:noProof/>
            </w:rPr>
            <w:t>47</w:t>
          </w:r>
        </w:fldSimple>
      </w:p>
    </w:sdtContent>
  </w:sdt>
  <w:p w:rsidR="00BB068D" w:rsidRDefault="00BB0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A77" w:rsidRDefault="009D4A77" w:rsidP="005E7D11">
      <w:pPr>
        <w:spacing w:line="240" w:lineRule="auto"/>
      </w:pPr>
      <w:r>
        <w:separator/>
      </w:r>
    </w:p>
  </w:footnote>
  <w:footnote w:type="continuationSeparator" w:id="1">
    <w:p w:rsidR="009D4A77" w:rsidRDefault="009D4A77" w:rsidP="005E7D1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005E9"/>
    <w:multiLevelType w:val="hybridMultilevel"/>
    <w:tmpl w:val="DA769DE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630777"/>
    <w:multiLevelType w:val="hybridMultilevel"/>
    <w:tmpl w:val="125824E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EA7456"/>
    <w:rsid w:val="00015A33"/>
    <w:rsid w:val="0001669D"/>
    <w:rsid w:val="00066261"/>
    <w:rsid w:val="00067E0C"/>
    <w:rsid w:val="00182120"/>
    <w:rsid w:val="001E0733"/>
    <w:rsid w:val="001F0B70"/>
    <w:rsid w:val="00215D4B"/>
    <w:rsid w:val="002751A1"/>
    <w:rsid w:val="002A74DA"/>
    <w:rsid w:val="002C6110"/>
    <w:rsid w:val="002D6700"/>
    <w:rsid w:val="00314809"/>
    <w:rsid w:val="00360CD9"/>
    <w:rsid w:val="003708CF"/>
    <w:rsid w:val="0038212A"/>
    <w:rsid w:val="0041366B"/>
    <w:rsid w:val="00423115"/>
    <w:rsid w:val="004307F3"/>
    <w:rsid w:val="00435A85"/>
    <w:rsid w:val="00457EF9"/>
    <w:rsid w:val="0049730C"/>
    <w:rsid w:val="004D623F"/>
    <w:rsid w:val="0050258B"/>
    <w:rsid w:val="00532898"/>
    <w:rsid w:val="00586545"/>
    <w:rsid w:val="005D0226"/>
    <w:rsid w:val="005E7D11"/>
    <w:rsid w:val="006017CF"/>
    <w:rsid w:val="00605EC6"/>
    <w:rsid w:val="006546F4"/>
    <w:rsid w:val="006A3608"/>
    <w:rsid w:val="00731028"/>
    <w:rsid w:val="00761415"/>
    <w:rsid w:val="007A355F"/>
    <w:rsid w:val="007D7E96"/>
    <w:rsid w:val="007F1AD6"/>
    <w:rsid w:val="00843EBB"/>
    <w:rsid w:val="008E24ED"/>
    <w:rsid w:val="008E3B85"/>
    <w:rsid w:val="00906CA6"/>
    <w:rsid w:val="00957129"/>
    <w:rsid w:val="009D4A77"/>
    <w:rsid w:val="009F2395"/>
    <w:rsid w:val="00AB058A"/>
    <w:rsid w:val="00AB6E15"/>
    <w:rsid w:val="00BA5B8A"/>
    <w:rsid w:val="00BB068D"/>
    <w:rsid w:val="00C231A0"/>
    <w:rsid w:val="00CA78B0"/>
    <w:rsid w:val="00D0770D"/>
    <w:rsid w:val="00D63985"/>
    <w:rsid w:val="00DB1ACB"/>
    <w:rsid w:val="00E10AF1"/>
    <w:rsid w:val="00E80B7B"/>
    <w:rsid w:val="00E8154D"/>
    <w:rsid w:val="00E9122F"/>
    <w:rsid w:val="00EA7456"/>
    <w:rsid w:val="00EF5D1C"/>
    <w:rsid w:val="00F02B9D"/>
    <w:rsid w:val="00F51C6D"/>
    <w:rsid w:val="00F61C43"/>
    <w:rsid w:val="00FD6567"/>
    <w:rsid w:val="00FE7DCF"/>
    <w:rsid w:val="00FF7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56"/>
    <w:pPr>
      <w:spacing w:after="0" w:line="120" w:lineRule="auto"/>
      <w:ind w:left="1077"/>
      <w:jc w:val="both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4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7D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D1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E7D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D11"/>
    <w:rPr>
      <w:rFonts w:ascii="Calibri" w:eastAsia="Calibri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5D02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1028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info.jatimprov.go.id/read/umum/bedah-rumah-3-4-juta-unit-rumah-tidak-layak-hun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umah.com/insights/rumah-com-property-index-indonesia-q1-2019-4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estor.id/opinion/urgensi-tabungan-wajib-perumah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rumahan.pu.go.id/source/Majalah%20Maisona/Renstra/RENSTRA_DITJEN_PnP_2015-2019_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9790B-55F6-4607-8D9A-7108A98D4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2020-09-16T20:52:00Z</cp:lastPrinted>
  <dcterms:created xsi:type="dcterms:W3CDTF">2020-08-14T01:56:00Z</dcterms:created>
  <dcterms:modified xsi:type="dcterms:W3CDTF">2020-11-03T02:29:00Z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e319c0f7-c50e-30fc-9f3d-f583cee6f68a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